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66521" w14:textId="77777777" w:rsidR="00126DE8" w:rsidRDefault="0074649C">
      <w:pPr>
        <w:snapToGrid w:val="0"/>
        <w:ind w:left="6" w:hanging="11"/>
        <w:jc w:val="center"/>
      </w:pPr>
      <w:r>
        <w:rPr>
          <w:rFonts w:ascii="標楷體" w:eastAsia="標楷體" w:hAnsi="標楷體" w:cs="New Gulim"/>
          <w:color w:val="000000"/>
          <w:sz w:val="36"/>
          <w:szCs w:val="36"/>
        </w:rPr>
        <w:t>國立</w:t>
      </w:r>
      <w:proofErr w:type="gramStart"/>
      <w:r>
        <w:rPr>
          <w:rFonts w:ascii="標楷體" w:eastAsia="標楷體" w:hAnsi="標楷體" w:cs="New Gulim"/>
          <w:color w:val="000000"/>
          <w:sz w:val="36"/>
          <w:szCs w:val="36"/>
        </w:rPr>
        <w:t>臺</w:t>
      </w:r>
      <w:proofErr w:type="gramEnd"/>
      <w:r>
        <w:rPr>
          <w:rFonts w:ascii="標楷體" w:eastAsia="標楷體" w:hAnsi="標楷體" w:cs="New Gulim"/>
          <w:color w:val="000000"/>
          <w:sz w:val="36"/>
          <w:szCs w:val="36"/>
        </w:rPr>
        <w:t>北科技大學電資學院教師專門著作升等最低門檻標準</w:t>
      </w:r>
    </w:p>
    <w:p w14:paraId="2782738A" w14:textId="77777777" w:rsidR="00126DE8" w:rsidRDefault="0074649C">
      <w:pPr>
        <w:snapToGrid w:val="0"/>
        <w:jc w:val="right"/>
        <w:rPr>
          <w:rFonts w:ascii="標楷體" w:eastAsia="標楷體" w:hAnsi="標楷體"/>
          <w:sz w:val="20"/>
        </w:rPr>
      </w:pPr>
      <w:r>
        <w:rPr>
          <w:rFonts w:ascii="標楷體" w:eastAsia="標楷體" w:hAnsi="標楷體"/>
          <w:sz w:val="20"/>
        </w:rPr>
        <w:t>101年3月29日院教評會議通過</w:t>
      </w:r>
    </w:p>
    <w:p w14:paraId="529732B9" w14:textId="77777777" w:rsidR="00126DE8" w:rsidRDefault="0074649C">
      <w:pPr>
        <w:snapToGrid w:val="0"/>
        <w:jc w:val="right"/>
        <w:rPr>
          <w:rFonts w:ascii="標楷體" w:eastAsia="標楷體" w:hAnsi="標楷體"/>
          <w:sz w:val="20"/>
        </w:rPr>
      </w:pPr>
      <w:r>
        <w:rPr>
          <w:rFonts w:ascii="標楷體" w:eastAsia="標楷體" w:hAnsi="標楷體"/>
          <w:sz w:val="20"/>
        </w:rPr>
        <w:t>106年3月29日院教評會議修正通過</w:t>
      </w:r>
    </w:p>
    <w:p w14:paraId="0D81C8E3" w14:textId="77777777" w:rsidR="00126DE8" w:rsidRDefault="0074649C">
      <w:pPr>
        <w:snapToGrid w:val="0"/>
        <w:jc w:val="right"/>
        <w:rPr>
          <w:rFonts w:ascii="標楷體" w:eastAsia="標楷體" w:hAnsi="標楷體"/>
          <w:sz w:val="20"/>
        </w:rPr>
      </w:pPr>
      <w:r>
        <w:rPr>
          <w:rFonts w:ascii="標楷體" w:eastAsia="標楷體" w:hAnsi="標楷體"/>
          <w:sz w:val="20"/>
        </w:rPr>
        <w:t xml:space="preserve">                                                              108年6月19日院教評會議修正通過</w:t>
      </w:r>
    </w:p>
    <w:p w14:paraId="47047299" w14:textId="0E15AFF6" w:rsidR="00126DE8" w:rsidRDefault="0074649C">
      <w:pPr>
        <w:snapToGrid w:val="0"/>
        <w:ind w:firstLine="4800"/>
        <w:jc w:val="right"/>
        <w:rPr>
          <w:rFonts w:ascii="標楷體" w:eastAsia="標楷體" w:hAnsi="標楷體"/>
          <w:sz w:val="20"/>
        </w:rPr>
      </w:pPr>
      <w:r>
        <w:rPr>
          <w:rFonts w:ascii="標楷體" w:eastAsia="標楷體" w:hAnsi="標楷體"/>
          <w:sz w:val="20"/>
        </w:rPr>
        <w:t>108年6月28日校教評會議通過</w:t>
      </w:r>
    </w:p>
    <w:p w14:paraId="6C9B9D1E" w14:textId="77777777" w:rsidR="009072B7" w:rsidRDefault="009072B7" w:rsidP="009072B7">
      <w:pPr>
        <w:snapToGrid w:val="0"/>
        <w:ind w:firstLine="4800"/>
        <w:jc w:val="right"/>
        <w:rPr>
          <w:rFonts w:ascii="標楷體" w:eastAsia="標楷體" w:hAnsi="標楷體"/>
          <w:color w:val="000000"/>
          <w:sz w:val="20"/>
        </w:rPr>
      </w:pPr>
      <w:r>
        <w:rPr>
          <w:rFonts w:ascii="標楷體" w:eastAsia="標楷體" w:hAnsi="標楷體"/>
          <w:color w:val="000000"/>
          <w:sz w:val="20"/>
        </w:rPr>
        <w:t>112年5月11日院教評會議修正通過</w:t>
      </w:r>
    </w:p>
    <w:p w14:paraId="5F64CCDF" w14:textId="710C3633" w:rsidR="00126DE8" w:rsidRDefault="0074649C" w:rsidP="009072B7">
      <w:pPr>
        <w:snapToGrid w:val="0"/>
        <w:ind w:firstLine="4800"/>
        <w:jc w:val="right"/>
        <w:rPr>
          <w:rFonts w:ascii="標楷體" w:eastAsia="標楷體" w:hAnsi="標楷體"/>
          <w:sz w:val="20"/>
        </w:rPr>
      </w:pPr>
      <w:r>
        <w:rPr>
          <w:rFonts w:ascii="標楷體" w:eastAsia="標楷體" w:hAnsi="標楷體"/>
          <w:sz w:val="20"/>
        </w:rPr>
        <w:t>112年5月19日校教評會議通過</w:t>
      </w:r>
    </w:p>
    <w:p w14:paraId="61574915" w14:textId="1537A6C4" w:rsidR="009072B7" w:rsidRDefault="009072B7" w:rsidP="009072B7">
      <w:pPr>
        <w:snapToGrid w:val="0"/>
        <w:ind w:firstLine="4800"/>
        <w:jc w:val="right"/>
        <w:rPr>
          <w:rFonts w:ascii="標楷體" w:eastAsia="標楷體" w:hAnsi="標楷體"/>
          <w:sz w:val="20"/>
        </w:rPr>
      </w:pPr>
      <w:r>
        <w:rPr>
          <w:rFonts w:ascii="標楷體" w:eastAsia="標楷體" w:hAnsi="標楷體"/>
          <w:color w:val="000000"/>
          <w:sz w:val="20"/>
        </w:rPr>
        <w:t>112年</w:t>
      </w:r>
      <w:r>
        <w:rPr>
          <w:rFonts w:ascii="標楷體" w:eastAsia="標楷體" w:hAnsi="標楷體" w:hint="eastAsia"/>
          <w:color w:val="000000"/>
          <w:sz w:val="20"/>
        </w:rPr>
        <w:t>1</w:t>
      </w:r>
      <w:r>
        <w:rPr>
          <w:rFonts w:ascii="標楷體" w:eastAsia="標楷體" w:hAnsi="標楷體"/>
          <w:color w:val="000000"/>
          <w:sz w:val="20"/>
        </w:rPr>
        <w:t>0月</w:t>
      </w:r>
      <w:r>
        <w:rPr>
          <w:rFonts w:ascii="標楷體" w:eastAsia="標楷體" w:hAnsi="標楷體" w:hint="eastAsia"/>
          <w:color w:val="000000"/>
          <w:sz w:val="20"/>
        </w:rPr>
        <w:t>2</w:t>
      </w:r>
      <w:r>
        <w:rPr>
          <w:rFonts w:ascii="標楷體" w:eastAsia="標楷體" w:hAnsi="標楷體"/>
          <w:color w:val="000000"/>
          <w:sz w:val="20"/>
        </w:rPr>
        <w:t>6日院教評會議修正</w:t>
      </w:r>
      <w:r w:rsidR="00B37055">
        <w:rPr>
          <w:rFonts w:ascii="標楷體" w:eastAsia="標楷體" w:hAnsi="標楷體"/>
          <w:sz w:val="20"/>
        </w:rPr>
        <w:t>通過</w:t>
      </w:r>
    </w:p>
    <w:p w14:paraId="13056A46" w14:textId="42A9FB2C" w:rsidR="002E79D2" w:rsidRPr="002E79D2" w:rsidRDefault="002E79D2" w:rsidP="009072B7">
      <w:pPr>
        <w:snapToGrid w:val="0"/>
        <w:ind w:firstLine="4800"/>
        <w:jc w:val="right"/>
        <w:rPr>
          <w:rFonts w:ascii="標楷體" w:eastAsia="標楷體" w:hAnsi="標楷體" w:hint="eastAsia"/>
          <w:color w:val="000000"/>
          <w:sz w:val="20"/>
        </w:rPr>
      </w:pPr>
      <w:r>
        <w:rPr>
          <w:rFonts w:ascii="標楷體" w:eastAsia="標楷體" w:hAnsi="標楷體"/>
          <w:sz w:val="20"/>
        </w:rPr>
        <w:t>112年</w:t>
      </w:r>
      <w:r>
        <w:rPr>
          <w:rFonts w:ascii="標楷體" w:eastAsia="標楷體" w:hAnsi="標楷體"/>
          <w:sz w:val="20"/>
        </w:rPr>
        <w:t>11</w:t>
      </w:r>
      <w:r>
        <w:rPr>
          <w:rFonts w:ascii="標楷體" w:eastAsia="標楷體" w:hAnsi="標楷體"/>
          <w:sz w:val="20"/>
        </w:rPr>
        <w:t>月1</w:t>
      </w:r>
      <w:r>
        <w:rPr>
          <w:rFonts w:ascii="標楷體" w:eastAsia="標楷體" w:hAnsi="標楷體"/>
          <w:sz w:val="20"/>
        </w:rPr>
        <w:t>0</w:t>
      </w:r>
      <w:r>
        <w:rPr>
          <w:rFonts w:ascii="標楷體" w:eastAsia="標楷體" w:hAnsi="標楷體"/>
          <w:sz w:val="20"/>
        </w:rPr>
        <w:t>日校教評會議通過</w:t>
      </w:r>
    </w:p>
    <w:p w14:paraId="391465CC" w14:textId="77777777" w:rsidR="00126DE8" w:rsidRPr="009072B7" w:rsidRDefault="00126DE8" w:rsidP="009072B7">
      <w:pPr>
        <w:snapToGrid w:val="0"/>
        <w:jc w:val="right"/>
        <w:rPr>
          <w:rFonts w:ascii="標楷體" w:eastAsia="標楷體" w:hAnsi="標楷體"/>
          <w:sz w:val="20"/>
        </w:rPr>
      </w:pPr>
    </w:p>
    <w:p w14:paraId="5E921455" w14:textId="77777777" w:rsidR="00126DE8" w:rsidRDefault="0074649C">
      <w:pPr>
        <w:pStyle w:val="a7"/>
        <w:numPr>
          <w:ilvl w:val="0"/>
          <w:numId w:val="1"/>
        </w:numPr>
        <w:snapToGrid w:val="0"/>
        <w:spacing w:before="108" w:line="360" w:lineRule="exact"/>
        <w:ind w:left="709" w:hanging="709"/>
        <w:rPr>
          <w:rFonts w:ascii="標楷體" w:eastAsia="標楷體" w:hAnsi="標楷體"/>
          <w:sz w:val="26"/>
          <w:szCs w:val="26"/>
        </w:rPr>
      </w:pPr>
      <w:r>
        <w:rPr>
          <w:rFonts w:ascii="標楷體" w:eastAsia="標楷體" w:hAnsi="標楷體"/>
          <w:sz w:val="26"/>
          <w:szCs w:val="26"/>
        </w:rPr>
        <w:t>電資學院(以下簡稱本院) 依本校辦理著作外審作業注意事項及本校教師</w:t>
      </w:r>
      <w:proofErr w:type="gramStart"/>
      <w:r>
        <w:rPr>
          <w:rFonts w:ascii="標楷體" w:eastAsia="標楷體" w:hAnsi="標楷體"/>
          <w:sz w:val="26"/>
          <w:szCs w:val="26"/>
        </w:rPr>
        <w:t>聘任暨升等</w:t>
      </w:r>
      <w:proofErr w:type="gramEnd"/>
      <w:r>
        <w:rPr>
          <w:rFonts w:ascii="標楷體" w:eastAsia="標楷體" w:hAnsi="標楷體"/>
          <w:sz w:val="26"/>
          <w:szCs w:val="26"/>
        </w:rPr>
        <w:t>審查辦法，訂定本院教師專門著作升等最低門檻標準（以下簡稱本標準）。</w:t>
      </w:r>
    </w:p>
    <w:p w14:paraId="2522D6D3" w14:textId="77777777" w:rsidR="00126DE8" w:rsidRDefault="0074649C">
      <w:pPr>
        <w:pStyle w:val="a7"/>
        <w:numPr>
          <w:ilvl w:val="0"/>
          <w:numId w:val="1"/>
        </w:numPr>
        <w:snapToGrid w:val="0"/>
        <w:spacing w:before="108" w:line="360" w:lineRule="exact"/>
        <w:ind w:left="709" w:hanging="709"/>
        <w:rPr>
          <w:rFonts w:ascii="標楷體" w:eastAsia="標楷體" w:hAnsi="標楷體"/>
          <w:sz w:val="26"/>
          <w:szCs w:val="26"/>
        </w:rPr>
      </w:pPr>
      <w:r>
        <w:rPr>
          <w:rFonts w:ascii="標楷體" w:eastAsia="標楷體" w:hAnsi="標楷體"/>
          <w:sz w:val="26"/>
          <w:szCs w:val="26"/>
        </w:rPr>
        <w:t>本院各級教師以專門著作提送外審標準如下，符合此標準者始有送請辦理外審之資格，送審者仍須通過外審委員及</w:t>
      </w:r>
      <w:proofErr w:type="gramStart"/>
      <w:r>
        <w:rPr>
          <w:rFonts w:ascii="標楷體" w:eastAsia="標楷體" w:hAnsi="標楷體"/>
          <w:sz w:val="26"/>
          <w:szCs w:val="26"/>
        </w:rPr>
        <w:t>各級教評</w:t>
      </w:r>
      <w:proofErr w:type="gramEnd"/>
      <w:r>
        <w:rPr>
          <w:rFonts w:ascii="標楷體" w:eastAsia="標楷體" w:hAnsi="標楷體"/>
          <w:sz w:val="26"/>
          <w:szCs w:val="26"/>
        </w:rPr>
        <w:t>會議之審核。</w:t>
      </w:r>
    </w:p>
    <w:p w14:paraId="44981D3E" w14:textId="77777777" w:rsidR="00126DE8" w:rsidRDefault="0074649C">
      <w:pPr>
        <w:pStyle w:val="a7"/>
        <w:numPr>
          <w:ilvl w:val="0"/>
          <w:numId w:val="1"/>
        </w:numPr>
        <w:snapToGrid w:val="0"/>
        <w:spacing w:before="108" w:line="360" w:lineRule="exact"/>
        <w:ind w:left="709" w:hanging="709"/>
        <w:rPr>
          <w:rFonts w:ascii="標楷體" w:eastAsia="標楷體" w:hAnsi="標楷體"/>
          <w:sz w:val="26"/>
          <w:szCs w:val="26"/>
        </w:rPr>
      </w:pPr>
      <w:r>
        <w:rPr>
          <w:rFonts w:ascii="標楷體" w:eastAsia="標楷體" w:hAnsi="標楷體"/>
          <w:sz w:val="26"/>
          <w:szCs w:val="26"/>
        </w:rPr>
        <w:t>各級教師升等之代表著作，以第一作者或通訊作者為限。若代表著作係數人合著者，僅得由其中一人送審；送審時，送審人以外他人須放棄以該著作作為代表著作送審之權利。送審人應以書面具體說明其參與部分，並由合著人簽章證明之。</w:t>
      </w:r>
    </w:p>
    <w:p w14:paraId="1AA69D08" w14:textId="77777777" w:rsidR="00126DE8" w:rsidRDefault="0074649C">
      <w:pPr>
        <w:pStyle w:val="a7"/>
        <w:numPr>
          <w:ilvl w:val="0"/>
          <w:numId w:val="1"/>
        </w:numPr>
        <w:snapToGrid w:val="0"/>
        <w:spacing w:before="108" w:after="183" w:line="360" w:lineRule="exact"/>
        <w:ind w:left="709" w:hanging="709"/>
        <w:rPr>
          <w:rFonts w:ascii="標楷體" w:eastAsia="標楷體" w:hAnsi="標楷體"/>
          <w:sz w:val="26"/>
          <w:szCs w:val="26"/>
        </w:rPr>
      </w:pPr>
      <w:r>
        <w:rPr>
          <w:rFonts w:ascii="標楷體" w:eastAsia="標楷體" w:hAnsi="標楷體"/>
          <w:sz w:val="26"/>
          <w:szCs w:val="26"/>
        </w:rPr>
        <w:t>本院各級專任教師專門著作升等之最低門檻如下所列：</w:t>
      </w:r>
    </w:p>
    <w:p w14:paraId="04E2F6A7" w14:textId="77777777" w:rsidR="00126DE8" w:rsidRDefault="0074649C">
      <w:pPr>
        <w:pStyle w:val="a7"/>
        <w:numPr>
          <w:ilvl w:val="0"/>
          <w:numId w:val="2"/>
        </w:numPr>
        <w:tabs>
          <w:tab w:val="left" w:pos="1134"/>
        </w:tabs>
        <w:snapToGrid w:val="0"/>
        <w:ind w:left="1049" w:hanging="567"/>
        <w:rPr>
          <w:rFonts w:ascii="標楷體" w:eastAsia="標楷體" w:hAnsi="標楷體"/>
          <w:sz w:val="26"/>
          <w:szCs w:val="26"/>
        </w:rPr>
      </w:pPr>
      <w:r>
        <w:rPr>
          <w:rFonts w:ascii="標楷體" w:eastAsia="標楷體" w:hAnsi="標楷體"/>
          <w:sz w:val="26"/>
          <w:szCs w:val="26"/>
        </w:rPr>
        <w:t>申請升等教師前一等級教師資格後發表或已被接受之學術期刊或研討會論文，其</w:t>
      </w:r>
      <w:proofErr w:type="gramStart"/>
      <w:r>
        <w:rPr>
          <w:rFonts w:ascii="標楷體" w:eastAsia="標楷體" w:hAnsi="標楷體"/>
          <w:sz w:val="26"/>
          <w:szCs w:val="26"/>
        </w:rPr>
        <w:t>最低篇</w:t>
      </w:r>
      <w:proofErr w:type="gramEnd"/>
      <w:r>
        <w:rPr>
          <w:rFonts w:ascii="標楷體" w:eastAsia="標楷體" w:hAnsi="標楷體"/>
          <w:sz w:val="26"/>
          <w:szCs w:val="26"/>
        </w:rPr>
        <w:t>數要求如下：</w:t>
      </w:r>
    </w:p>
    <w:p w14:paraId="121D27BB" w14:textId="77777777" w:rsidR="00126DE8" w:rsidRDefault="0074649C">
      <w:pPr>
        <w:pStyle w:val="a7"/>
        <w:snapToGrid w:val="0"/>
        <w:spacing w:after="120" w:line="360" w:lineRule="exact"/>
        <w:ind w:firstLine="653"/>
        <w:rPr>
          <w:rFonts w:ascii="標楷體" w:eastAsia="標楷體" w:hAnsi="標楷體"/>
          <w:sz w:val="26"/>
          <w:szCs w:val="26"/>
        </w:rPr>
      </w:pPr>
      <w:r>
        <w:rPr>
          <w:rFonts w:ascii="標楷體" w:eastAsia="標楷體" w:hAnsi="標楷體"/>
          <w:sz w:val="26"/>
          <w:szCs w:val="26"/>
        </w:rPr>
        <w:t>1.</w:t>
      </w:r>
      <w:r>
        <w:rPr>
          <w:rFonts w:ascii="標楷體" w:eastAsia="標楷體" w:hAnsi="標楷體"/>
          <w:sz w:val="26"/>
          <w:szCs w:val="26"/>
        </w:rPr>
        <w:tab/>
        <w:t>升等教授         7篇（4）</w:t>
      </w:r>
    </w:p>
    <w:p w14:paraId="0389FA38" w14:textId="77777777" w:rsidR="00126DE8" w:rsidRDefault="0074649C">
      <w:pPr>
        <w:pStyle w:val="a7"/>
        <w:snapToGrid w:val="0"/>
        <w:spacing w:after="120" w:line="360" w:lineRule="exact"/>
        <w:ind w:firstLine="653"/>
        <w:rPr>
          <w:rFonts w:ascii="標楷體" w:eastAsia="標楷體" w:hAnsi="標楷體"/>
          <w:sz w:val="26"/>
          <w:szCs w:val="26"/>
        </w:rPr>
      </w:pPr>
      <w:r>
        <w:rPr>
          <w:rFonts w:ascii="標楷體" w:eastAsia="標楷體" w:hAnsi="標楷體"/>
          <w:sz w:val="26"/>
          <w:szCs w:val="26"/>
        </w:rPr>
        <w:t>2.</w:t>
      </w:r>
      <w:r>
        <w:rPr>
          <w:rFonts w:ascii="標楷體" w:eastAsia="標楷體" w:hAnsi="標楷體"/>
          <w:sz w:val="26"/>
          <w:szCs w:val="26"/>
        </w:rPr>
        <w:tab/>
        <w:t>升等副教授       5篇（3）</w:t>
      </w:r>
    </w:p>
    <w:p w14:paraId="5F50DC2E" w14:textId="77777777" w:rsidR="00126DE8" w:rsidRDefault="0074649C">
      <w:pPr>
        <w:pStyle w:val="a7"/>
        <w:snapToGrid w:val="0"/>
        <w:spacing w:after="120" w:line="360" w:lineRule="exact"/>
        <w:ind w:firstLine="653"/>
        <w:rPr>
          <w:rFonts w:ascii="標楷體" w:eastAsia="標楷體" w:hAnsi="標楷體"/>
          <w:sz w:val="26"/>
          <w:szCs w:val="26"/>
        </w:rPr>
      </w:pPr>
      <w:r>
        <w:rPr>
          <w:rFonts w:ascii="標楷體" w:eastAsia="標楷體" w:hAnsi="標楷體"/>
          <w:sz w:val="26"/>
          <w:szCs w:val="26"/>
        </w:rPr>
        <w:t>3.</w:t>
      </w:r>
      <w:r>
        <w:rPr>
          <w:rFonts w:ascii="標楷體" w:eastAsia="標楷體" w:hAnsi="標楷體"/>
          <w:sz w:val="26"/>
          <w:szCs w:val="26"/>
        </w:rPr>
        <w:tab/>
        <w:t>升等助理教授     4篇（2）</w:t>
      </w:r>
    </w:p>
    <w:p w14:paraId="3C1BC680" w14:textId="77777777" w:rsidR="00126DE8" w:rsidRDefault="0074649C">
      <w:pPr>
        <w:pStyle w:val="a7"/>
        <w:snapToGrid w:val="0"/>
        <w:spacing w:before="108" w:after="183" w:line="360" w:lineRule="exact"/>
        <w:rPr>
          <w:rFonts w:ascii="標楷體" w:eastAsia="標楷體" w:hAnsi="標楷體"/>
          <w:sz w:val="26"/>
          <w:szCs w:val="26"/>
        </w:rPr>
      </w:pPr>
      <w:r>
        <w:rPr>
          <w:rFonts w:ascii="標楷體" w:eastAsia="標楷體" w:hAnsi="標楷體"/>
          <w:sz w:val="26"/>
          <w:szCs w:val="26"/>
        </w:rPr>
        <w:t xml:space="preserve">       括弧內為SCI(E)、SSCI、EI等級學術期刊中所收錄</w:t>
      </w:r>
      <w:proofErr w:type="gramStart"/>
      <w:r>
        <w:rPr>
          <w:rFonts w:ascii="標楷體" w:eastAsia="標楷體" w:hAnsi="標楷體"/>
          <w:sz w:val="26"/>
          <w:szCs w:val="26"/>
        </w:rPr>
        <w:t>最低篇</w:t>
      </w:r>
      <w:proofErr w:type="gramEnd"/>
      <w:r>
        <w:rPr>
          <w:rFonts w:ascii="標楷體" w:eastAsia="標楷體" w:hAnsi="標楷體"/>
          <w:sz w:val="26"/>
          <w:szCs w:val="26"/>
        </w:rPr>
        <w:t xml:space="preserve">數。 </w:t>
      </w:r>
    </w:p>
    <w:p w14:paraId="109AE4A9" w14:textId="25AB4126" w:rsidR="00126DE8" w:rsidRDefault="0074649C">
      <w:pPr>
        <w:pStyle w:val="a7"/>
        <w:numPr>
          <w:ilvl w:val="0"/>
          <w:numId w:val="2"/>
        </w:numPr>
        <w:tabs>
          <w:tab w:val="left" w:pos="1134"/>
        </w:tabs>
        <w:snapToGrid w:val="0"/>
        <w:ind w:left="1049" w:hanging="567"/>
        <w:rPr>
          <w:rFonts w:ascii="標楷體" w:eastAsia="標楷體" w:hAnsi="標楷體"/>
          <w:sz w:val="26"/>
          <w:szCs w:val="26"/>
        </w:rPr>
      </w:pPr>
      <w:r>
        <w:rPr>
          <w:rFonts w:ascii="標楷體" w:eastAsia="標楷體" w:hAnsi="標楷體"/>
          <w:sz w:val="26"/>
          <w:szCs w:val="26"/>
        </w:rPr>
        <w:t>申請升等教師取得前一等級教師資格後主持或共同(協同)主持</w:t>
      </w:r>
      <w:r w:rsidR="00B37055" w:rsidRPr="00B37055">
        <w:rPr>
          <w:rFonts w:ascii="標楷體" w:eastAsia="標楷體" w:hAnsi="標楷體" w:hint="eastAsia"/>
          <w:color w:val="FF0000"/>
          <w:sz w:val="28"/>
          <w:u w:val="single"/>
        </w:rPr>
        <w:t>國家科學及技術委員會（以下簡稱國科會）</w:t>
      </w:r>
      <w:r>
        <w:rPr>
          <w:rFonts w:ascii="標楷體" w:eastAsia="標楷體" w:hAnsi="標楷體"/>
          <w:sz w:val="26"/>
          <w:szCs w:val="26"/>
        </w:rPr>
        <w:t>計畫或產學合作計畫或其他政府機關計畫或取得專利(相同內涵不同國家之專利視同1件)或技術移轉，其最低件數或金額要求如下：</w:t>
      </w:r>
    </w:p>
    <w:p w14:paraId="2142D7CD" w14:textId="77777777" w:rsidR="00126DE8" w:rsidRDefault="0074649C">
      <w:pPr>
        <w:pStyle w:val="a7"/>
        <w:snapToGrid w:val="0"/>
        <w:spacing w:after="120" w:line="360" w:lineRule="exact"/>
        <w:ind w:firstLine="653"/>
        <w:rPr>
          <w:rFonts w:ascii="標楷體" w:eastAsia="標楷體" w:hAnsi="標楷體"/>
          <w:sz w:val="26"/>
          <w:szCs w:val="26"/>
        </w:rPr>
      </w:pPr>
      <w:r>
        <w:rPr>
          <w:rFonts w:ascii="標楷體" w:eastAsia="標楷體" w:hAnsi="標楷體"/>
          <w:sz w:val="26"/>
          <w:szCs w:val="26"/>
        </w:rPr>
        <w:t>1.</w:t>
      </w:r>
      <w:r>
        <w:rPr>
          <w:rFonts w:ascii="標楷體" w:eastAsia="標楷體" w:hAnsi="標楷體"/>
          <w:sz w:val="26"/>
          <w:szCs w:val="26"/>
        </w:rPr>
        <w:tab/>
        <w:t>升等教授         2件或120萬元</w:t>
      </w:r>
    </w:p>
    <w:p w14:paraId="1C5D93FD" w14:textId="77777777" w:rsidR="00126DE8" w:rsidRDefault="0074649C">
      <w:pPr>
        <w:pStyle w:val="a7"/>
        <w:snapToGrid w:val="0"/>
        <w:spacing w:after="120" w:line="360" w:lineRule="exact"/>
        <w:ind w:firstLine="653"/>
        <w:rPr>
          <w:rFonts w:ascii="標楷體" w:eastAsia="標楷體" w:hAnsi="標楷體"/>
          <w:sz w:val="26"/>
          <w:szCs w:val="26"/>
        </w:rPr>
      </w:pPr>
      <w:r>
        <w:rPr>
          <w:rFonts w:ascii="標楷體" w:eastAsia="標楷體" w:hAnsi="標楷體"/>
          <w:sz w:val="26"/>
          <w:szCs w:val="26"/>
        </w:rPr>
        <w:t>2.</w:t>
      </w:r>
      <w:r>
        <w:rPr>
          <w:rFonts w:ascii="標楷體" w:eastAsia="標楷體" w:hAnsi="標楷體"/>
          <w:sz w:val="26"/>
          <w:szCs w:val="26"/>
        </w:rPr>
        <w:tab/>
        <w:t>升等副教授       1件或60萬元</w:t>
      </w:r>
    </w:p>
    <w:p w14:paraId="4D031372" w14:textId="77777777" w:rsidR="00126DE8" w:rsidRDefault="0074649C">
      <w:pPr>
        <w:pStyle w:val="a7"/>
        <w:numPr>
          <w:ilvl w:val="0"/>
          <w:numId w:val="2"/>
        </w:numPr>
        <w:tabs>
          <w:tab w:val="left" w:pos="1134"/>
        </w:tabs>
        <w:snapToGrid w:val="0"/>
        <w:ind w:left="1049" w:hanging="567"/>
        <w:rPr>
          <w:rFonts w:ascii="標楷體" w:eastAsia="標楷體" w:hAnsi="標楷體"/>
          <w:color w:val="000000"/>
          <w:sz w:val="26"/>
          <w:szCs w:val="26"/>
        </w:rPr>
      </w:pPr>
      <w:r>
        <w:rPr>
          <w:rFonts w:ascii="標楷體" w:eastAsia="標楷體" w:hAnsi="標楷體"/>
          <w:color w:val="000000"/>
          <w:sz w:val="26"/>
          <w:szCs w:val="26"/>
        </w:rPr>
        <w:t>以教學實踐研究著作做為專門著作送審者，需符合以下門檻：</w:t>
      </w:r>
    </w:p>
    <w:p w14:paraId="0A0DE1A5" w14:textId="77777777" w:rsidR="00126DE8" w:rsidRDefault="0074649C">
      <w:pPr>
        <w:pStyle w:val="a7"/>
        <w:snapToGrid w:val="0"/>
        <w:spacing w:after="120" w:line="360" w:lineRule="exact"/>
        <w:ind w:left="1276" w:hanging="283"/>
        <w:rPr>
          <w:rFonts w:ascii="標楷體" w:eastAsia="標楷體" w:hAnsi="標楷體"/>
          <w:color w:val="000000"/>
          <w:sz w:val="26"/>
          <w:szCs w:val="26"/>
        </w:rPr>
      </w:pPr>
      <w:r>
        <w:rPr>
          <w:rFonts w:ascii="標楷體" w:eastAsia="標楷體" w:hAnsi="標楷體"/>
          <w:color w:val="000000"/>
          <w:sz w:val="26"/>
          <w:szCs w:val="26"/>
        </w:rPr>
        <w:t>1.應至少擔任1次教育部教學實踐計畫主持人，並完成結案與成果發表。</w:t>
      </w:r>
    </w:p>
    <w:p w14:paraId="519639A0" w14:textId="77777777" w:rsidR="00126DE8" w:rsidRDefault="0074649C">
      <w:pPr>
        <w:pStyle w:val="a7"/>
        <w:snapToGrid w:val="0"/>
        <w:spacing w:after="120" w:line="360" w:lineRule="exact"/>
        <w:ind w:left="1276" w:hanging="283"/>
        <w:rPr>
          <w:rFonts w:ascii="標楷體" w:eastAsia="標楷體" w:hAnsi="標楷體"/>
          <w:color w:val="000000"/>
          <w:sz w:val="26"/>
          <w:szCs w:val="26"/>
        </w:rPr>
      </w:pPr>
      <w:r>
        <w:rPr>
          <w:rFonts w:ascii="標楷體" w:eastAsia="標楷體" w:hAnsi="標楷體"/>
          <w:color w:val="000000"/>
          <w:sz w:val="26"/>
          <w:szCs w:val="26"/>
        </w:rPr>
        <w:t>2.至少以教學實踐研究發表期刊論文2篇，且代表著作須為教學實踐研究，參考著作至少1篇為教學實踐研究；其餘專門著作則依第四點（一）之規定完成。</w:t>
      </w:r>
    </w:p>
    <w:p w14:paraId="0B2DA24B" w14:textId="77777777" w:rsidR="00126DE8" w:rsidRDefault="0074649C">
      <w:pPr>
        <w:pStyle w:val="a7"/>
        <w:snapToGrid w:val="0"/>
        <w:spacing w:after="120" w:line="360" w:lineRule="exact"/>
        <w:ind w:left="1276" w:hanging="283"/>
        <w:rPr>
          <w:rFonts w:ascii="標楷體" w:eastAsia="標楷體" w:hAnsi="標楷體"/>
          <w:color w:val="000000"/>
          <w:sz w:val="26"/>
          <w:szCs w:val="26"/>
        </w:rPr>
      </w:pPr>
      <w:r>
        <w:rPr>
          <w:rFonts w:ascii="標楷體" w:eastAsia="標楷體" w:hAnsi="標楷體"/>
          <w:color w:val="000000"/>
          <w:sz w:val="26"/>
          <w:szCs w:val="26"/>
        </w:rPr>
        <w:t>3.申請教師於取得前一等級教師資格後之教學評量平均須高於所屬系所及學院之平均，且不得有科目低於3.5分。</w:t>
      </w:r>
    </w:p>
    <w:p w14:paraId="70B7D1B0" w14:textId="77777777" w:rsidR="00126DE8" w:rsidRDefault="0074649C">
      <w:pPr>
        <w:pStyle w:val="a7"/>
        <w:snapToGrid w:val="0"/>
        <w:spacing w:after="120" w:line="360" w:lineRule="exact"/>
        <w:ind w:left="1276" w:hanging="283"/>
        <w:rPr>
          <w:rFonts w:ascii="標楷體" w:eastAsia="標楷體" w:hAnsi="標楷體"/>
          <w:color w:val="000000"/>
          <w:sz w:val="26"/>
          <w:szCs w:val="26"/>
        </w:rPr>
      </w:pPr>
      <w:r>
        <w:rPr>
          <w:rFonts w:ascii="標楷體" w:eastAsia="標楷體" w:hAnsi="標楷體"/>
          <w:color w:val="000000"/>
          <w:sz w:val="26"/>
          <w:szCs w:val="26"/>
        </w:rPr>
        <w:t>4.如獲本校</w:t>
      </w:r>
      <w:proofErr w:type="gramStart"/>
      <w:r>
        <w:rPr>
          <w:rFonts w:ascii="標楷體" w:eastAsia="標楷體" w:hAnsi="標楷體"/>
          <w:color w:val="000000"/>
          <w:sz w:val="26"/>
          <w:szCs w:val="26"/>
        </w:rPr>
        <w:t>校</w:t>
      </w:r>
      <w:proofErr w:type="gramEnd"/>
      <w:r>
        <w:rPr>
          <w:rFonts w:ascii="標楷體" w:eastAsia="標楷體" w:hAnsi="標楷體"/>
          <w:color w:val="000000"/>
          <w:sz w:val="26"/>
          <w:szCs w:val="26"/>
        </w:rPr>
        <w:t>級教學傑出獎或優良教學獎、教育部教學實踐研究績優計畫</w:t>
      </w:r>
      <w:r>
        <w:rPr>
          <w:rFonts w:ascii="標楷體" w:eastAsia="標楷體" w:hAnsi="標楷體"/>
          <w:color w:val="000000"/>
          <w:sz w:val="26"/>
          <w:szCs w:val="26"/>
        </w:rPr>
        <w:lastRenderedPageBreak/>
        <w:t>等事蹟，應主動提供相關文件證明，至多得抵免1篇專門著作，惟不得</w:t>
      </w:r>
      <w:proofErr w:type="gramStart"/>
      <w:r>
        <w:rPr>
          <w:rFonts w:ascii="標楷體" w:eastAsia="標楷體" w:hAnsi="標楷體"/>
          <w:color w:val="000000"/>
          <w:sz w:val="26"/>
          <w:szCs w:val="26"/>
        </w:rPr>
        <w:t>抵免以教學</w:t>
      </w:r>
      <w:proofErr w:type="gramEnd"/>
      <w:r>
        <w:rPr>
          <w:rFonts w:ascii="標楷體" w:eastAsia="標楷體" w:hAnsi="標楷體"/>
          <w:color w:val="000000"/>
          <w:sz w:val="26"/>
          <w:szCs w:val="26"/>
        </w:rPr>
        <w:t>實踐研究發表之期刊論文。</w:t>
      </w:r>
    </w:p>
    <w:p w14:paraId="6650699C" w14:textId="35EF1F47" w:rsidR="009072B7" w:rsidRPr="009072B7" w:rsidRDefault="009072B7" w:rsidP="009072B7">
      <w:pPr>
        <w:pStyle w:val="a7"/>
        <w:numPr>
          <w:ilvl w:val="0"/>
          <w:numId w:val="2"/>
        </w:numPr>
        <w:tabs>
          <w:tab w:val="left" w:pos="1134"/>
        </w:tabs>
        <w:snapToGrid w:val="0"/>
        <w:ind w:left="1049" w:hanging="567"/>
        <w:rPr>
          <w:rFonts w:ascii="標楷體" w:eastAsia="標楷體" w:hAnsi="標楷體"/>
          <w:sz w:val="26"/>
          <w:szCs w:val="26"/>
        </w:rPr>
      </w:pPr>
      <w:r w:rsidRPr="009072B7">
        <w:rPr>
          <w:rFonts w:ascii="標楷體" w:eastAsia="標楷體" w:hAnsi="標楷體" w:hint="eastAsia"/>
          <w:sz w:val="26"/>
          <w:szCs w:val="26"/>
        </w:rPr>
        <w:t>以上所有研發成果之認定方式如下：</w:t>
      </w:r>
    </w:p>
    <w:p w14:paraId="35F070BF" w14:textId="77777777" w:rsidR="009072B7" w:rsidRPr="009072B7" w:rsidRDefault="009072B7" w:rsidP="009072B7">
      <w:pPr>
        <w:pStyle w:val="a7"/>
        <w:numPr>
          <w:ilvl w:val="2"/>
          <w:numId w:val="4"/>
        </w:numPr>
        <w:tabs>
          <w:tab w:val="num" w:pos="1027"/>
        </w:tabs>
        <w:snapToGrid w:val="0"/>
        <w:spacing w:after="120" w:line="360" w:lineRule="exact"/>
        <w:ind w:left="1276" w:hanging="425"/>
        <w:rPr>
          <w:rFonts w:ascii="標楷體" w:eastAsia="標楷體" w:hAnsi="標楷體"/>
          <w:color w:val="000000"/>
          <w:sz w:val="26"/>
          <w:szCs w:val="26"/>
        </w:rPr>
      </w:pPr>
      <w:r w:rsidRPr="009072B7">
        <w:rPr>
          <w:rFonts w:ascii="標楷體" w:eastAsia="標楷體" w:hAnsi="標楷體" w:hint="eastAsia"/>
          <w:color w:val="000000"/>
          <w:sz w:val="26"/>
          <w:szCs w:val="26"/>
        </w:rPr>
        <w:t>論文須為時限內發表或已被接受者，</w:t>
      </w:r>
      <w:r w:rsidRPr="009072B7">
        <w:rPr>
          <w:rFonts w:ascii="標楷體" w:eastAsia="標楷體" w:hAnsi="標楷體" w:hint="eastAsia"/>
          <w:color w:val="FF0000"/>
          <w:sz w:val="26"/>
          <w:szCs w:val="26"/>
        </w:rPr>
        <w:t>送審專門著作為升等教師取得前一等級教師資格後所出版或發表，且代表著作以本校名義發表；前述以學位論文為專門著作送審者，得不以本校名義發表。</w:t>
      </w:r>
    </w:p>
    <w:p w14:paraId="64221884" w14:textId="77777777" w:rsidR="009072B7" w:rsidRPr="009072B7" w:rsidRDefault="009072B7" w:rsidP="009072B7">
      <w:pPr>
        <w:pStyle w:val="a7"/>
        <w:numPr>
          <w:ilvl w:val="2"/>
          <w:numId w:val="4"/>
        </w:numPr>
        <w:tabs>
          <w:tab w:val="num" w:pos="1027"/>
        </w:tabs>
        <w:snapToGrid w:val="0"/>
        <w:spacing w:after="120" w:line="360" w:lineRule="exact"/>
        <w:ind w:left="1276" w:hanging="425"/>
        <w:rPr>
          <w:rFonts w:ascii="標楷體" w:eastAsia="標楷體" w:hAnsi="標楷體"/>
          <w:color w:val="000000"/>
          <w:sz w:val="26"/>
          <w:szCs w:val="26"/>
        </w:rPr>
      </w:pPr>
      <w:r w:rsidRPr="009072B7">
        <w:rPr>
          <w:rFonts w:ascii="標楷體" w:eastAsia="標楷體" w:hAnsi="標楷體" w:hint="eastAsia"/>
          <w:color w:val="000000"/>
          <w:sz w:val="26"/>
          <w:szCs w:val="26"/>
        </w:rPr>
        <w:t>專利以專利取得日期為</w:t>
      </w:r>
      <w:proofErr w:type="gramStart"/>
      <w:r w:rsidRPr="009072B7">
        <w:rPr>
          <w:rFonts w:ascii="標楷體" w:eastAsia="標楷體" w:hAnsi="標楷體" w:hint="eastAsia"/>
          <w:color w:val="000000"/>
          <w:sz w:val="26"/>
          <w:szCs w:val="26"/>
        </w:rPr>
        <w:t>準</w:t>
      </w:r>
      <w:proofErr w:type="gramEnd"/>
      <w:r w:rsidRPr="009072B7">
        <w:rPr>
          <w:rFonts w:ascii="標楷體" w:eastAsia="標楷體" w:hAnsi="標楷體" w:hint="eastAsia"/>
          <w:color w:val="000000"/>
          <w:sz w:val="26"/>
          <w:szCs w:val="26"/>
        </w:rPr>
        <w:t>。</w:t>
      </w:r>
    </w:p>
    <w:p w14:paraId="0B136496" w14:textId="77777777" w:rsidR="009072B7" w:rsidRPr="009072B7" w:rsidRDefault="009072B7" w:rsidP="009072B7">
      <w:pPr>
        <w:pStyle w:val="a7"/>
        <w:numPr>
          <w:ilvl w:val="2"/>
          <w:numId w:val="4"/>
        </w:numPr>
        <w:tabs>
          <w:tab w:val="num" w:pos="1027"/>
        </w:tabs>
        <w:snapToGrid w:val="0"/>
        <w:spacing w:after="120" w:line="360" w:lineRule="exact"/>
        <w:ind w:left="1276" w:hanging="425"/>
        <w:rPr>
          <w:rFonts w:ascii="標楷體" w:eastAsia="標楷體" w:hAnsi="標楷體"/>
          <w:color w:val="000000"/>
          <w:sz w:val="26"/>
          <w:szCs w:val="26"/>
        </w:rPr>
      </w:pPr>
      <w:r w:rsidRPr="009072B7">
        <w:rPr>
          <w:rFonts w:ascii="標楷體" w:eastAsia="標楷體" w:hAnsi="標楷體" w:hint="eastAsia"/>
          <w:color w:val="000000"/>
          <w:sz w:val="26"/>
          <w:szCs w:val="26"/>
        </w:rPr>
        <w:t>技術移轉以授權合約簽約日為</w:t>
      </w:r>
      <w:proofErr w:type="gramStart"/>
      <w:r w:rsidRPr="009072B7">
        <w:rPr>
          <w:rFonts w:ascii="標楷體" w:eastAsia="標楷體" w:hAnsi="標楷體" w:hint="eastAsia"/>
          <w:color w:val="000000"/>
          <w:sz w:val="26"/>
          <w:szCs w:val="26"/>
        </w:rPr>
        <w:t>準</w:t>
      </w:r>
      <w:proofErr w:type="gramEnd"/>
      <w:r w:rsidRPr="009072B7">
        <w:rPr>
          <w:rFonts w:ascii="標楷體" w:eastAsia="標楷體" w:hAnsi="標楷體" w:hint="eastAsia"/>
          <w:color w:val="000000"/>
          <w:sz w:val="26"/>
          <w:szCs w:val="26"/>
        </w:rPr>
        <w:t>。</w:t>
      </w:r>
    </w:p>
    <w:p w14:paraId="02067FCD" w14:textId="77777777" w:rsidR="009072B7" w:rsidRPr="009072B7" w:rsidRDefault="009072B7" w:rsidP="009072B7">
      <w:pPr>
        <w:pStyle w:val="a7"/>
        <w:numPr>
          <w:ilvl w:val="2"/>
          <w:numId w:val="4"/>
        </w:numPr>
        <w:snapToGrid w:val="0"/>
        <w:spacing w:after="120" w:line="360" w:lineRule="exact"/>
        <w:ind w:left="1276" w:hanging="425"/>
        <w:rPr>
          <w:rFonts w:ascii="標楷體" w:eastAsia="標楷體" w:hAnsi="標楷體"/>
          <w:sz w:val="26"/>
          <w:szCs w:val="26"/>
        </w:rPr>
      </w:pPr>
      <w:r w:rsidRPr="009072B7">
        <w:rPr>
          <w:rFonts w:ascii="標楷體" w:eastAsia="標楷體" w:hAnsi="標楷體" w:hint="eastAsia"/>
          <w:color w:val="000000"/>
          <w:sz w:val="26"/>
          <w:szCs w:val="26"/>
        </w:rPr>
        <w:t>各類計畫其結束日期在時限內者均可列入。金額達30萬元以上之計畫方列入件</w:t>
      </w:r>
      <w:r w:rsidRPr="009072B7">
        <w:rPr>
          <w:rFonts w:ascii="標楷體" w:eastAsia="標楷體" w:hAnsi="標楷體" w:hint="eastAsia"/>
          <w:sz w:val="26"/>
          <w:szCs w:val="26"/>
        </w:rPr>
        <w:t>數計算，惟金額可累計計算。共同(協同)主持人之件數及金額以半數計算。</w:t>
      </w:r>
    </w:p>
    <w:p w14:paraId="7368C508" w14:textId="77777777" w:rsidR="00126DE8" w:rsidRDefault="0074649C">
      <w:pPr>
        <w:pStyle w:val="a7"/>
        <w:numPr>
          <w:ilvl w:val="0"/>
          <w:numId w:val="1"/>
        </w:numPr>
        <w:snapToGrid w:val="0"/>
        <w:spacing w:before="240" w:line="360" w:lineRule="exact"/>
        <w:ind w:left="709" w:hanging="709"/>
        <w:rPr>
          <w:rFonts w:ascii="標楷體" w:eastAsia="標楷體" w:hAnsi="標楷體"/>
          <w:sz w:val="26"/>
          <w:szCs w:val="26"/>
        </w:rPr>
      </w:pPr>
      <w:r>
        <w:rPr>
          <w:rFonts w:ascii="標楷體" w:eastAsia="標楷體" w:hAnsi="標楷體"/>
          <w:sz w:val="26"/>
          <w:szCs w:val="26"/>
        </w:rPr>
        <w:t>本標準規定未盡事宜，依教育部與本校教師升等相關規定辦理。</w:t>
      </w:r>
    </w:p>
    <w:p w14:paraId="155BBBF2" w14:textId="77777777" w:rsidR="00126DE8" w:rsidRDefault="0074649C">
      <w:pPr>
        <w:pStyle w:val="a7"/>
        <w:numPr>
          <w:ilvl w:val="0"/>
          <w:numId w:val="1"/>
        </w:numPr>
        <w:snapToGrid w:val="0"/>
        <w:spacing w:before="108" w:line="360" w:lineRule="exact"/>
        <w:ind w:left="709" w:hanging="709"/>
        <w:rPr>
          <w:rFonts w:ascii="標楷體" w:eastAsia="標楷體" w:hAnsi="標楷體"/>
          <w:sz w:val="26"/>
          <w:szCs w:val="26"/>
        </w:rPr>
      </w:pPr>
      <w:r>
        <w:rPr>
          <w:rFonts w:ascii="標楷體" w:eastAsia="標楷體" w:hAnsi="標楷體"/>
          <w:sz w:val="26"/>
          <w:szCs w:val="26"/>
        </w:rPr>
        <w:t>本標準經院教評會議及校教評會議通過後，簽請校長核定後施行，修正時亦同。</w:t>
      </w:r>
    </w:p>
    <w:p w14:paraId="7B45E616" w14:textId="77777777" w:rsidR="00126DE8" w:rsidRDefault="00126DE8">
      <w:pPr>
        <w:pageBreakBefore/>
        <w:widowControl/>
        <w:rPr>
          <w:rFonts w:ascii="標楷體" w:eastAsia="標楷體" w:hAnsi="標楷體"/>
          <w:sz w:val="26"/>
          <w:szCs w:val="26"/>
        </w:rPr>
      </w:pPr>
    </w:p>
    <w:p w14:paraId="4398DC84" w14:textId="77777777" w:rsidR="00126DE8" w:rsidRDefault="0074649C">
      <w:pPr>
        <w:snapToGrid w:val="0"/>
        <w:ind w:left="6" w:hanging="11"/>
        <w:jc w:val="center"/>
      </w:pPr>
      <w:r>
        <w:rPr>
          <w:rFonts w:ascii="標楷體" w:eastAsia="標楷體" w:hAnsi="標楷體" w:cs="New Gulim"/>
          <w:color w:val="000000"/>
          <w:sz w:val="36"/>
          <w:szCs w:val="36"/>
        </w:rPr>
        <w:t>國立</w:t>
      </w:r>
      <w:proofErr w:type="gramStart"/>
      <w:r>
        <w:rPr>
          <w:rFonts w:ascii="標楷體" w:eastAsia="標楷體" w:hAnsi="標楷體" w:cs="New Gulim"/>
          <w:color w:val="000000"/>
          <w:sz w:val="36"/>
          <w:szCs w:val="36"/>
        </w:rPr>
        <w:t>臺</w:t>
      </w:r>
      <w:proofErr w:type="gramEnd"/>
      <w:r>
        <w:rPr>
          <w:rFonts w:ascii="標楷體" w:eastAsia="標楷體" w:hAnsi="標楷體" w:cs="New Gulim"/>
          <w:color w:val="000000"/>
          <w:sz w:val="36"/>
          <w:szCs w:val="36"/>
        </w:rPr>
        <w:t>北科技大學電資學院教師以</w:t>
      </w:r>
      <w:r>
        <w:rPr>
          <w:rFonts w:ascii="標楷體" w:eastAsia="標楷體" w:hAnsi="標楷體" w:cs="New Gulim"/>
          <w:b/>
          <w:bCs/>
          <w:color w:val="000000"/>
          <w:sz w:val="36"/>
          <w:szCs w:val="36"/>
        </w:rPr>
        <w:t>專門著作</w:t>
      </w:r>
      <w:r>
        <w:rPr>
          <w:rFonts w:ascii="標楷體" w:eastAsia="標楷體" w:hAnsi="標楷體" w:cs="New Gulim"/>
          <w:color w:val="000000"/>
          <w:sz w:val="36"/>
          <w:szCs w:val="36"/>
        </w:rPr>
        <w:t>提送外審</w:t>
      </w:r>
    </w:p>
    <w:p w14:paraId="5A509DFA" w14:textId="77777777" w:rsidR="00126DE8" w:rsidRDefault="0074649C">
      <w:pPr>
        <w:snapToGrid w:val="0"/>
        <w:ind w:left="6" w:hanging="11"/>
        <w:jc w:val="center"/>
        <w:rPr>
          <w:rFonts w:ascii="標楷體" w:eastAsia="標楷體" w:hAnsi="標楷體" w:cs="New Gulim"/>
          <w:color w:val="000000"/>
          <w:sz w:val="36"/>
          <w:szCs w:val="36"/>
        </w:rPr>
      </w:pPr>
      <w:proofErr w:type="gramStart"/>
      <w:r>
        <w:rPr>
          <w:rFonts w:ascii="標楷體" w:eastAsia="標楷體" w:hAnsi="標楷體" w:cs="New Gulim"/>
          <w:color w:val="000000"/>
          <w:sz w:val="36"/>
          <w:szCs w:val="36"/>
        </w:rPr>
        <w:t>—</w:t>
      </w:r>
      <w:proofErr w:type="gramEnd"/>
      <w:r>
        <w:rPr>
          <w:rFonts w:ascii="標楷體" w:eastAsia="標楷體" w:hAnsi="標楷體" w:cs="New Gulim"/>
          <w:color w:val="000000"/>
          <w:sz w:val="36"/>
          <w:szCs w:val="36"/>
        </w:rPr>
        <w:t>核算表</w:t>
      </w:r>
    </w:p>
    <w:p w14:paraId="61C95A7B" w14:textId="77777777" w:rsidR="00126DE8" w:rsidRDefault="00126DE8">
      <w:pPr>
        <w:snapToGrid w:val="0"/>
        <w:rPr>
          <w:rFonts w:ascii="標楷體" w:eastAsia="標楷體" w:hAnsi="標楷體"/>
          <w:color w:val="000000"/>
          <w:sz w:val="28"/>
          <w:szCs w:val="28"/>
        </w:rPr>
      </w:pPr>
    </w:p>
    <w:p w14:paraId="04A118A6" w14:textId="77777777" w:rsidR="00126DE8" w:rsidRDefault="0074649C">
      <w:pPr>
        <w:snapToGrid w:val="0"/>
      </w:pPr>
      <w:r>
        <w:rPr>
          <w:rFonts w:ascii="標楷體" w:eastAsia="標楷體" w:hAnsi="標楷體"/>
          <w:color w:val="000000"/>
          <w:sz w:val="28"/>
          <w:szCs w:val="28"/>
        </w:rPr>
        <w:t>※申請升等教授</w:t>
      </w:r>
    </w:p>
    <w:tbl>
      <w:tblPr>
        <w:tblW w:w="9663" w:type="dxa"/>
        <w:jc w:val="center"/>
        <w:tblCellMar>
          <w:left w:w="10" w:type="dxa"/>
          <w:right w:w="10" w:type="dxa"/>
        </w:tblCellMar>
        <w:tblLook w:val="04A0" w:firstRow="1" w:lastRow="0" w:firstColumn="1" w:lastColumn="0" w:noHBand="0" w:noVBand="1"/>
      </w:tblPr>
      <w:tblGrid>
        <w:gridCol w:w="3539"/>
        <w:gridCol w:w="3402"/>
        <w:gridCol w:w="1134"/>
        <w:gridCol w:w="1588"/>
      </w:tblGrid>
      <w:tr w:rsidR="00126DE8" w14:paraId="00119F7D" w14:textId="77777777">
        <w:trPr>
          <w:trHeight w:val="930"/>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3B445D" w14:textId="77777777" w:rsidR="00126DE8" w:rsidRDefault="0074649C">
            <w:pPr>
              <w:jc w:val="center"/>
              <w:rPr>
                <w:rFonts w:ascii="標楷體" w:eastAsia="標楷體" w:hAnsi="標楷體"/>
                <w:color w:val="000000"/>
              </w:rPr>
            </w:pPr>
            <w:r>
              <w:rPr>
                <w:rFonts w:ascii="標楷體" w:eastAsia="標楷體" w:hAnsi="標楷體"/>
                <w:color w:val="000000"/>
              </w:rPr>
              <w:t>原則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BA7623" w14:textId="77777777" w:rsidR="00126DE8" w:rsidRDefault="0074649C">
            <w:pPr>
              <w:jc w:val="center"/>
              <w:rPr>
                <w:rFonts w:ascii="標楷體" w:eastAsia="標楷體" w:hAnsi="標楷體"/>
                <w:color w:val="000000"/>
              </w:rPr>
            </w:pPr>
            <w:r>
              <w:rPr>
                <w:rFonts w:ascii="標楷體" w:eastAsia="標楷體" w:hAnsi="標楷體"/>
                <w:color w:val="000000"/>
              </w:rPr>
              <w:t>項目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2C1BB" w14:textId="77777777" w:rsidR="00126DE8" w:rsidRDefault="0074649C">
            <w:pPr>
              <w:jc w:val="center"/>
              <w:rPr>
                <w:rFonts w:ascii="標楷體" w:eastAsia="標楷體" w:hAnsi="標楷體"/>
                <w:color w:val="000000"/>
              </w:rPr>
            </w:pPr>
            <w:r>
              <w:rPr>
                <w:rFonts w:ascii="標楷體" w:eastAsia="標楷體" w:hAnsi="標楷體"/>
                <w:color w:val="000000"/>
              </w:rPr>
              <w:t>申請人</w:t>
            </w:r>
          </w:p>
          <w:p w14:paraId="38DEF26F" w14:textId="77777777" w:rsidR="00126DE8" w:rsidRDefault="0074649C">
            <w:pPr>
              <w:jc w:val="center"/>
              <w:rPr>
                <w:rFonts w:ascii="標楷體" w:eastAsia="標楷體" w:hAnsi="標楷體"/>
                <w:color w:val="000000"/>
              </w:rPr>
            </w:pPr>
            <w:r>
              <w:rPr>
                <w:rFonts w:ascii="標楷體" w:eastAsia="標楷體" w:hAnsi="標楷體"/>
                <w:color w:val="000000"/>
              </w:rPr>
              <w:t>自評</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75B72" w14:textId="77777777" w:rsidR="00126DE8" w:rsidRDefault="0074649C">
            <w:pPr>
              <w:jc w:val="center"/>
              <w:rPr>
                <w:rFonts w:ascii="標楷體" w:eastAsia="標楷體" w:hAnsi="標楷體"/>
                <w:color w:val="000000"/>
              </w:rPr>
            </w:pPr>
            <w:r>
              <w:rPr>
                <w:rFonts w:ascii="標楷體" w:eastAsia="標楷體" w:hAnsi="標楷體"/>
                <w:color w:val="000000"/>
              </w:rPr>
              <w:t>系（所）</w:t>
            </w:r>
          </w:p>
          <w:p w14:paraId="214C1D6D" w14:textId="77777777" w:rsidR="00126DE8" w:rsidRDefault="0074649C">
            <w:pPr>
              <w:jc w:val="center"/>
              <w:rPr>
                <w:rFonts w:ascii="標楷體" w:eastAsia="標楷體" w:hAnsi="標楷體"/>
                <w:color w:val="000000"/>
              </w:rPr>
            </w:pPr>
            <w:r>
              <w:rPr>
                <w:rFonts w:ascii="標楷體" w:eastAsia="標楷體" w:hAnsi="標楷體"/>
                <w:color w:val="000000"/>
              </w:rPr>
              <w:t>教評會評量</w:t>
            </w:r>
          </w:p>
        </w:tc>
      </w:tr>
      <w:tr w:rsidR="00126DE8" w14:paraId="766034F2" w14:textId="77777777">
        <w:trPr>
          <w:trHeight w:val="433"/>
          <w:jc w:val="center"/>
        </w:trPr>
        <w:tc>
          <w:tcPr>
            <w:tcW w:w="35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03D6D" w14:textId="77777777" w:rsidR="00126DE8" w:rsidRDefault="0074649C">
            <w:pPr>
              <w:snapToGrid w:val="0"/>
            </w:pPr>
            <w:r>
              <w:rPr>
                <w:rFonts w:ascii="標楷體" w:eastAsia="標楷體" w:hAnsi="標楷體"/>
                <w:color w:val="000000"/>
              </w:rPr>
              <w:t>申請時至少提出7篇論文，其中至少4篇SCI(E)、SSCI、EI等級之期刊論文。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14F39" w14:textId="77777777" w:rsidR="00126DE8" w:rsidRDefault="0074649C">
            <w:pPr>
              <w:snapToGrid w:val="0"/>
              <w:rPr>
                <w:rFonts w:ascii="標楷體" w:eastAsia="標楷體" w:hAnsi="標楷體"/>
                <w:color w:val="000000"/>
              </w:rPr>
            </w:pPr>
            <w:r>
              <w:rPr>
                <w:rFonts w:ascii="標楷體" w:eastAsia="標楷體" w:hAnsi="標楷體"/>
                <w:color w:val="000000"/>
              </w:rPr>
              <w:t>論文篇數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90FE8" w14:textId="77777777" w:rsidR="00126DE8" w:rsidRDefault="00126DE8">
            <w:pPr>
              <w:rPr>
                <w:rFonts w:ascii="標楷體" w:eastAsia="標楷體" w:hAnsi="標楷體"/>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3F4B8" w14:textId="77777777" w:rsidR="00126DE8" w:rsidRDefault="00126DE8">
            <w:pPr>
              <w:rPr>
                <w:rFonts w:ascii="標楷體" w:eastAsia="標楷體" w:hAnsi="標楷體"/>
                <w:color w:val="000000"/>
              </w:rPr>
            </w:pPr>
          </w:p>
        </w:tc>
      </w:tr>
      <w:tr w:rsidR="00126DE8" w14:paraId="31C1914E" w14:textId="77777777">
        <w:trPr>
          <w:trHeight w:val="553"/>
          <w:jc w:val="center"/>
        </w:trPr>
        <w:tc>
          <w:tcPr>
            <w:tcW w:w="3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C1CBA" w14:textId="77777777" w:rsidR="00126DE8" w:rsidRDefault="00126DE8">
            <w:pPr>
              <w:snapToGrid w:val="0"/>
              <w:spacing w:line="360" w:lineRule="auto"/>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6EC4E" w14:textId="77777777" w:rsidR="00126DE8" w:rsidRDefault="0074649C">
            <w:r>
              <w:rPr>
                <w:rFonts w:ascii="標楷體" w:eastAsia="標楷體" w:hAnsi="標楷體"/>
                <w:color w:val="000000"/>
              </w:rPr>
              <w:t>SCI(E)、SSCI、EI等級之期刊論文篇數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432EB" w14:textId="77777777" w:rsidR="00126DE8" w:rsidRDefault="00126DE8">
            <w:pPr>
              <w:rPr>
                <w:rFonts w:ascii="標楷體" w:eastAsia="標楷體" w:hAnsi="標楷體"/>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823F42" w14:textId="77777777" w:rsidR="00126DE8" w:rsidRDefault="00126DE8">
            <w:pPr>
              <w:rPr>
                <w:rFonts w:ascii="標楷體" w:eastAsia="標楷體" w:hAnsi="標楷體"/>
                <w:color w:val="000000"/>
              </w:rPr>
            </w:pPr>
          </w:p>
        </w:tc>
      </w:tr>
      <w:tr w:rsidR="00126DE8" w14:paraId="741538DB" w14:textId="77777777">
        <w:trPr>
          <w:trHeight w:val="774"/>
          <w:jc w:val="center"/>
        </w:trPr>
        <w:tc>
          <w:tcPr>
            <w:tcW w:w="3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03E5E" w14:textId="77777777" w:rsidR="00126DE8" w:rsidRDefault="00126DE8">
            <w:pPr>
              <w:snapToGrid w:val="0"/>
              <w:spacing w:line="360" w:lineRule="auto"/>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57E9B" w14:textId="77777777" w:rsidR="00126DE8" w:rsidRDefault="0074649C">
            <w:r>
              <w:rPr>
                <w:rFonts w:ascii="標楷體" w:eastAsia="標楷體" w:hAnsi="標楷體"/>
                <w:color w:val="000000"/>
              </w:rPr>
              <w:t>第一作者或通訊作者之SCI(E)、SSCI、EI等級之期刊論文篇數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6CDB6" w14:textId="77777777" w:rsidR="00126DE8" w:rsidRDefault="00126DE8">
            <w:pPr>
              <w:rPr>
                <w:rFonts w:ascii="標楷體" w:eastAsia="標楷體" w:hAnsi="標楷體"/>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E8AF1" w14:textId="77777777" w:rsidR="00126DE8" w:rsidRDefault="00126DE8">
            <w:pPr>
              <w:rPr>
                <w:rFonts w:ascii="標楷體" w:eastAsia="標楷體" w:hAnsi="標楷體"/>
                <w:color w:val="000000"/>
              </w:rPr>
            </w:pPr>
          </w:p>
        </w:tc>
      </w:tr>
      <w:tr w:rsidR="00126DE8" w14:paraId="3626B596" w14:textId="77777777">
        <w:trPr>
          <w:trHeight w:val="533"/>
          <w:jc w:val="center"/>
        </w:trPr>
        <w:tc>
          <w:tcPr>
            <w:tcW w:w="35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32CAE" w14:textId="5B55C57A" w:rsidR="00126DE8" w:rsidRDefault="0074649C">
            <w:pPr>
              <w:snapToGrid w:val="0"/>
            </w:pPr>
            <w:r>
              <w:rPr>
                <w:rFonts w:ascii="標楷體" w:eastAsia="標楷體" w:hAnsi="標楷體"/>
                <w:color w:val="000000"/>
              </w:rPr>
              <w:t>申請升等教師取得前一等級教師資格後主持或共同(協同)主持</w:t>
            </w:r>
            <w:r w:rsidR="00EA3FBD" w:rsidRPr="00B37055">
              <w:rPr>
                <w:rFonts w:ascii="標楷體" w:eastAsia="標楷體" w:hAnsi="標楷體" w:hint="eastAsia"/>
                <w:color w:val="FF0000"/>
                <w:u w:val="single"/>
              </w:rPr>
              <w:t>國科會</w:t>
            </w:r>
            <w:r>
              <w:rPr>
                <w:rFonts w:ascii="標楷體" w:eastAsia="標楷體" w:hAnsi="標楷體"/>
                <w:color w:val="000000"/>
              </w:rPr>
              <w:t>計畫或產學合作計畫或其他政府機關計畫或取得專利(相同內涵不同國家之專利視同1件)或技術移轉件數，其最低件數2件或金額120萬元</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60A9E" w14:textId="73569317" w:rsidR="00126DE8" w:rsidRDefault="00887D7C">
            <w:r w:rsidRPr="00B37055">
              <w:rPr>
                <w:rFonts w:ascii="標楷體" w:eastAsia="標楷體" w:hAnsi="標楷體" w:hint="eastAsia"/>
                <w:color w:val="FF0000"/>
                <w:u w:val="single"/>
              </w:rPr>
              <w:t>國科會</w:t>
            </w:r>
            <w:r w:rsidR="0074649C">
              <w:rPr>
                <w:rFonts w:ascii="標楷體" w:eastAsia="標楷體" w:hAnsi="標楷體"/>
                <w:color w:val="000000"/>
              </w:rPr>
              <w:t>計畫件數及金額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22F89" w14:textId="77777777" w:rsidR="00126DE8" w:rsidRDefault="00126DE8">
            <w:pPr>
              <w:rPr>
                <w:rFonts w:ascii="標楷體" w:eastAsia="標楷體" w:hAnsi="標楷體"/>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64FF8" w14:textId="77777777" w:rsidR="00126DE8" w:rsidRDefault="00126DE8">
            <w:pPr>
              <w:rPr>
                <w:rFonts w:ascii="標楷體" w:eastAsia="標楷體" w:hAnsi="標楷體"/>
                <w:color w:val="000000"/>
              </w:rPr>
            </w:pPr>
          </w:p>
        </w:tc>
      </w:tr>
      <w:tr w:rsidR="00126DE8" w14:paraId="5BCC1FF3" w14:textId="77777777">
        <w:trPr>
          <w:trHeight w:val="555"/>
          <w:jc w:val="center"/>
        </w:trPr>
        <w:tc>
          <w:tcPr>
            <w:tcW w:w="3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102D4" w14:textId="77777777" w:rsidR="00126DE8" w:rsidRDefault="00126DE8">
            <w:pPr>
              <w:snapToGrid w:val="0"/>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62F7E" w14:textId="77777777" w:rsidR="00126DE8" w:rsidRDefault="0074649C">
            <w:pPr>
              <w:rPr>
                <w:rFonts w:ascii="標楷體" w:eastAsia="標楷體" w:hAnsi="標楷體"/>
                <w:color w:val="000000"/>
              </w:rPr>
            </w:pPr>
            <w:r>
              <w:rPr>
                <w:rFonts w:ascii="標楷體" w:eastAsia="標楷體" w:hAnsi="標楷體"/>
                <w:color w:val="000000"/>
              </w:rPr>
              <w:t>產學合作計畫件數及金額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8E29E" w14:textId="77777777" w:rsidR="00126DE8" w:rsidRDefault="00126DE8">
            <w:pPr>
              <w:rPr>
                <w:rFonts w:ascii="標楷體" w:eastAsia="標楷體" w:hAnsi="標楷體"/>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AC2E" w14:textId="77777777" w:rsidR="00126DE8" w:rsidRDefault="00126DE8">
            <w:pPr>
              <w:rPr>
                <w:rFonts w:ascii="標楷體" w:eastAsia="標楷體" w:hAnsi="標楷體"/>
                <w:color w:val="000000"/>
              </w:rPr>
            </w:pPr>
          </w:p>
        </w:tc>
      </w:tr>
      <w:tr w:rsidR="00126DE8" w14:paraId="0774EDC2" w14:textId="77777777">
        <w:trPr>
          <w:trHeight w:val="563"/>
          <w:jc w:val="center"/>
        </w:trPr>
        <w:tc>
          <w:tcPr>
            <w:tcW w:w="3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292CE" w14:textId="77777777" w:rsidR="00126DE8" w:rsidRDefault="00126DE8">
            <w:pPr>
              <w:snapToGrid w:val="0"/>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6C765" w14:textId="77777777" w:rsidR="00126DE8" w:rsidRDefault="0074649C">
            <w:pPr>
              <w:rPr>
                <w:rFonts w:ascii="標楷體" w:eastAsia="標楷體" w:hAnsi="標楷體"/>
                <w:color w:val="000000"/>
              </w:rPr>
            </w:pPr>
            <w:r>
              <w:rPr>
                <w:rFonts w:ascii="標楷體" w:eastAsia="標楷體" w:hAnsi="標楷體"/>
                <w:color w:val="000000"/>
              </w:rPr>
              <w:t>專利件數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C505E" w14:textId="77777777" w:rsidR="00126DE8" w:rsidRDefault="00126DE8">
            <w:pPr>
              <w:rPr>
                <w:rFonts w:ascii="標楷體" w:eastAsia="標楷體" w:hAnsi="標楷體"/>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42ED1" w14:textId="77777777" w:rsidR="00126DE8" w:rsidRDefault="00126DE8">
            <w:pPr>
              <w:rPr>
                <w:rFonts w:ascii="標楷體" w:eastAsia="標楷體" w:hAnsi="標楷體"/>
                <w:color w:val="000000"/>
              </w:rPr>
            </w:pPr>
          </w:p>
        </w:tc>
      </w:tr>
      <w:tr w:rsidR="00126DE8" w14:paraId="117EB87E" w14:textId="77777777">
        <w:trPr>
          <w:trHeight w:val="557"/>
          <w:jc w:val="center"/>
        </w:trPr>
        <w:tc>
          <w:tcPr>
            <w:tcW w:w="3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1D92F" w14:textId="77777777" w:rsidR="00126DE8" w:rsidRDefault="00126DE8">
            <w:pPr>
              <w:snapToGrid w:val="0"/>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5B246" w14:textId="77777777" w:rsidR="00126DE8" w:rsidRDefault="0074649C">
            <w:pPr>
              <w:rPr>
                <w:rFonts w:ascii="標楷體" w:eastAsia="標楷體" w:hAnsi="標楷體"/>
                <w:color w:val="000000"/>
              </w:rPr>
            </w:pPr>
            <w:r>
              <w:rPr>
                <w:rFonts w:ascii="標楷體" w:eastAsia="標楷體" w:hAnsi="標楷體"/>
                <w:color w:val="000000"/>
              </w:rPr>
              <w:t>專利</w:t>
            </w:r>
            <w:proofErr w:type="gramStart"/>
            <w:r>
              <w:rPr>
                <w:rFonts w:ascii="標楷體" w:eastAsia="標楷體" w:hAnsi="標楷體"/>
                <w:color w:val="000000"/>
              </w:rPr>
              <w:t>技轉件數</w:t>
            </w:r>
            <w:proofErr w:type="gramEnd"/>
            <w:r>
              <w:rPr>
                <w:rFonts w:ascii="標楷體" w:eastAsia="標楷體" w:hAnsi="標楷體"/>
                <w:color w:val="000000"/>
              </w:rPr>
              <w:t>及金額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4E4E0" w14:textId="77777777" w:rsidR="00126DE8" w:rsidRDefault="00126DE8">
            <w:pPr>
              <w:rPr>
                <w:rFonts w:ascii="標楷體" w:eastAsia="標楷體" w:hAnsi="標楷體"/>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D16C0" w14:textId="77777777" w:rsidR="00126DE8" w:rsidRDefault="00126DE8">
            <w:pPr>
              <w:rPr>
                <w:rFonts w:ascii="標楷體" w:eastAsia="標楷體" w:hAnsi="標楷體"/>
                <w:color w:val="000000"/>
              </w:rPr>
            </w:pPr>
          </w:p>
        </w:tc>
      </w:tr>
      <w:tr w:rsidR="00126DE8" w14:paraId="06589137" w14:textId="77777777">
        <w:trPr>
          <w:trHeight w:val="664"/>
          <w:jc w:val="center"/>
        </w:trPr>
        <w:tc>
          <w:tcPr>
            <w:tcW w:w="35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86D19" w14:textId="77777777" w:rsidR="00126DE8" w:rsidRDefault="0074649C">
            <w:pPr>
              <w:snapToGrid w:val="0"/>
              <w:rPr>
                <w:rFonts w:ascii="標楷體" w:eastAsia="標楷體" w:hAnsi="標楷體"/>
                <w:color w:val="000000"/>
              </w:rPr>
            </w:pPr>
            <w:r>
              <w:rPr>
                <w:rFonts w:ascii="標楷體" w:eastAsia="標楷體" w:hAnsi="標楷體"/>
                <w:color w:val="000000"/>
              </w:rPr>
              <w:t>【以教學實踐研究著作做為專門著作送審】基本門檻</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E422E" w14:textId="77777777" w:rsidR="00126DE8" w:rsidRDefault="0074649C">
            <w:pPr>
              <w:rPr>
                <w:rFonts w:ascii="標楷體" w:eastAsia="標楷體" w:hAnsi="標楷體"/>
                <w:color w:val="000000"/>
              </w:rPr>
            </w:pPr>
            <w:r>
              <w:rPr>
                <w:rFonts w:ascii="標楷體" w:eastAsia="標楷體" w:hAnsi="標楷體"/>
                <w:color w:val="000000"/>
              </w:rPr>
              <w:t>至少擔任1次教育部教學實踐計畫主持人，並完成結案與成果發表。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DC058" w14:textId="77777777" w:rsidR="00126DE8" w:rsidRDefault="00126DE8">
            <w:pPr>
              <w:rPr>
                <w:rFonts w:ascii="標楷體" w:eastAsia="標楷體" w:hAnsi="標楷體"/>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8BD72" w14:textId="77777777" w:rsidR="00126DE8" w:rsidRDefault="00126DE8">
            <w:pPr>
              <w:rPr>
                <w:rFonts w:ascii="標楷體" w:eastAsia="標楷體" w:hAnsi="標楷體"/>
                <w:color w:val="000000"/>
              </w:rPr>
            </w:pPr>
          </w:p>
        </w:tc>
      </w:tr>
      <w:tr w:rsidR="00126DE8" w14:paraId="34D213FA" w14:textId="77777777">
        <w:trPr>
          <w:trHeight w:val="664"/>
          <w:jc w:val="center"/>
        </w:trPr>
        <w:tc>
          <w:tcPr>
            <w:tcW w:w="3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79372" w14:textId="77777777" w:rsidR="00126DE8" w:rsidRDefault="00126DE8">
            <w:pPr>
              <w:snapToGrid w:val="0"/>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03330" w14:textId="77777777" w:rsidR="00126DE8" w:rsidRDefault="0074649C">
            <w:pPr>
              <w:rPr>
                <w:rFonts w:ascii="標楷體" w:eastAsia="標楷體" w:hAnsi="標楷體"/>
                <w:color w:val="000000"/>
              </w:rPr>
            </w:pPr>
            <w:r>
              <w:rPr>
                <w:rFonts w:ascii="標楷體" w:eastAsia="標楷體" w:hAnsi="標楷體"/>
                <w:color w:val="000000"/>
              </w:rPr>
              <w:t>至少以教學實踐研究發表期刊論文2篇，且代表著作須為教學實踐研究，參考著作至少1篇為教學實踐研究；其餘專門著作則依各學院規定完成。</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889D0" w14:textId="77777777" w:rsidR="00126DE8" w:rsidRDefault="00126DE8">
            <w:pPr>
              <w:rPr>
                <w:rFonts w:ascii="標楷體" w:eastAsia="標楷體" w:hAnsi="標楷體"/>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BAE14" w14:textId="77777777" w:rsidR="00126DE8" w:rsidRDefault="00126DE8">
            <w:pPr>
              <w:rPr>
                <w:rFonts w:ascii="標楷體" w:eastAsia="標楷體" w:hAnsi="標楷體"/>
                <w:color w:val="000000"/>
              </w:rPr>
            </w:pPr>
          </w:p>
        </w:tc>
      </w:tr>
      <w:tr w:rsidR="00126DE8" w14:paraId="5D6B1C8C" w14:textId="77777777">
        <w:trPr>
          <w:trHeight w:val="664"/>
          <w:jc w:val="center"/>
        </w:trPr>
        <w:tc>
          <w:tcPr>
            <w:tcW w:w="3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53675" w14:textId="77777777" w:rsidR="00126DE8" w:rsidRDefault="00126DE8">
            <w:pPr>
              <w:snapToGrid w:val="0"/>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172223" w14:textId="77777777" w:rsidR="00126DE8" w:rsidRDefault="0074649C">
            <w:pPr>
              <w:rPr>
                <w:rFonts w:ascii="標楷體" w:eastAsia="標楷體" w:hAnsi="標楷體"/>
                <w:color w:val="000000"/>
              </w:rPr>
            </w:pPr>
            <w:r>
              <w:rPr>
                <w:rFonts w:ascii="標楷體" w:eastAsia="標楷體" w:hAnsi="標楷體"/>
                <w:color w:val="000000"/>
              </w:rPr>
              <w:t>取得前一等級教師資格後之教學評量平均須高於所屬系所及學院之平均，且不得有科目低於3.5分。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56777" w14:textId="77777777" w:rsidR="00126DE8" w:rsidRDefault="00126DE8">
            <w:pPr>
              <w:rPr>
                <w:rFonts w:ascii="標楷體" w:eastAsia="標楷體" w:hAnsi="標楷體"/>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F1665" w14:textId="77777777" w:rsidR="00126DE8" w:rsidRDefault="00126DE8">
            <w:pPr>
              <w:rPr>
                <w:rFonts w:ascii="標楷體" w:eastAsia="標楷體" w:hAnsi="標楷體"/>
                <w:color w:val="000000"/>
              </w:rPr>
            </w:pPr>
          </w:p>
        </w:tc>
      </w:tr>
    </w:tbl>
    <w:p w14:paraId="71330A5D" w14:textId="0485B75C" w:rsidR="00126DE8" w:rsidRDefault="0074649C">
      <w:pPr>
        <w:spacing w:before="183" w:line="300" w:lineRule="exact"/>
        <w:ind w:left="686" w:hanging="675"/>
      </w:pPr>
      <w:proofErr w:type="gramStart"/>
      <w:r>
        <w:rPr>
          <w:rFonts w:ascii="標楷體" w:eastAsia="標楷體" w:hAnsi="標楷體"/>
          <w:color w:val="000000"/>
          <w:sz w:val="26"/>
          <w:szCs w:val="26"/>
        </w:rPr>
        <w:t>註</w:t>
      </w:r>
      <w:proofErr w:type="gramEnd"/>
      <w:r>
        <w:rPr>
          <w:rFonts w:ascii="標楷體" w:eastAsia="標楷體" w:hAnsi="標楷體"/>
          <w:color w:val="000000"/>
          <w:sz w:val="26"/>
          <w:szCs w:val="26"/>
        </w:rPr>
        <w:t>1：代表著作應為送審人取得前一等級教師資格後之著作。</w:t>
      </w:r>
    </w:p>
    <w:p w14:paraId="746C9C62" w14:textId="77777777" w:rsidR="00126DE8" w:rsidRDefault="0074649C" w:rsidP="00B37055">
      <w:pPr>
        <w:spacing w:beforeLines="50" w:before="179"/>
        <w:ind w:left="238" w:hanging="238"/>
        <w:rPr>
          <w:rFonts w:ascii="標楷體" w:eastAsia="標楷體" w:hAnsi="標楷體"/>
          <w:color w:val="000000"/>
          <w:sz w:val="26"/>
          <w:szCs w:val="26"/>
        </w:rPr>
      </w:pPr>
      <w:r>
        <w:rPr>
          <w:rFonts w:ascii="標楷體" w:eastAsia="標楷體" w:hAnsi="標楷體"/>
          <w:color w:val="000000"/>
          <w:sz w:val="26"/>
          <w:szCs w:val="26"/>
        </w:rPr>
        <w:t>※升等申請人需詳實填寫後簽章，經系(所)教評會審查後，提送院教評會。請各系(所)詳實查核各項資料。若填報</w:t>
      </w:r>
      <w:proofErr w:type="gramStart"/>
      <w:r>
        <w:rPr>
          <w:rFonts w:ascii="標楷體" w:eastAsia="標楷體" w:hAnsi="標楷體"/>
          <w:color w:val="000000"/>
          <w:sz w:val="26"/>
          <w:szCs w:val="26"/>
        </w:rPr>
        <w:t>不實致影響</w:t>
      </w:r>
      <w:proofErr w:type="gramEnd"/>
      <w:r>
        <w:rPr>
          <w:rFonts w:ascii="標楷體" w:eastAsia="標楷體" w:hAnsi="標楷體"/>
          <w:color w:val="000000"/>
          <w:sz w:val="26"/>
          <w:szCs w:val="26"/>
        </w:rPr>
        <w:t>升等結果，請填表人自行負責。</w:t>
      </w:r>
    </w:p>
    <w:p w14:paraId="05B86121" w14:textId="77777777" w:rsidR="00126DE8" w:rsidRDefault="00126DE8">
      <w:pPr>
        <w:rPr>
          <w:rFonts w:ascii="標楷體" w:eastAsia="標楷體" w:hAnsi="標楷體"/>
          <w:color w:val="000000"/>
          <w:sz w:val="36"/>
          <w:szCs w:val="36"/>
        </w:rPr>
      </w:pPr>
    </w:p>
    <w:p w14:paraId="0D72D67B" w14:textId="77777777" w:rsidR="00126DE8" w:rsidRDefault="0074649C">
      <w:pPr>
        <w:rPr>
          <w:rFonts w:ascii="標楷體" w:eastAsia="標楷體" w:hAnsi="標楷體"/>
          <w:color w:val="000000"/>
          <w:sz w:val="36"/>
          <w:szCs w:val="36"/>
        </w:rPr>
      </w:pPr>
      <w:r>
        <w:rPr>
          <w:rFonts w:ascii="標楷體" w:eastAsia="標楷體" w:hAnsi="標楷體"/>
          <w:color w:val="000000"/>
          <w:sz w:val="36"/>
          <w:szCs w:val="36"/>
        </w:rPr>
        <w:t>填表人：__________________    日期：___年___月___日</w:t>
      </w:r>
    </w:p>
    <w:p w14:paraId="099AD599" w14:textId="77777777" w:rsidR="00126DE8" w:rsidRDefault="0074649C">
      <w:pPr>
        <w:rPr>
          <w:rFonts w:ascii="標楷體" w:eastAsia="標楷體" w:hAnsi="標楷體"/>
          <w:color w:val="000000"/>
          <w:sz w:val="36"/>
          <w:szCs w:val="36"/>
        </w:rPr>
      </w:pPr>
      <w:r>
        <w:rPr>
          <w:rFonts w:ascii="標楷體" w:eastAsia="標楷體" w:hAnsi="標楷體"/>
          <w:color w:val="000000"/>
          <w:sz w:val="36"/>
          <w:szCs w:val="36"/>
        </w:rPr>
        <w:t>系(所)主管：_______________   日期：___年___月___日</w:t>
      </w:r>
    </w:p>
    <w:p w14:paraId="6B49DFE6" w14:textId="77777777" w:rsidR="00B37055" w:rsidRDefault="00B37055">
      <w:pPr>
        <w:widowControl/>
        <w:suppressAutoHyphens w:val="0"/>
        <w:rPr>
          <w:rFonts w:ascii="標楷體" w:eastAsia="標楷體" w:hAnsi="標楷體" w:cs="New Gulim"/>
          <w:color w:val="000000"/>
          <w:sz w:val="36"/>
          <w:szCs w:val="36"/>
        </w:rPr>
      </w:pPr>
      <w:r>
        <w:rPr>
          <w:rFonts w:ascii="標楷體" w:eastAsia="標楷體" w:hAnsi="標楷體" w:cs="New Gulim"/>
          <w:color w:val="000000"/>
          <w:sz w:val="36"/>
          <w:szCs w:val="36"/>
        </w:rPr>
        <w:br w:type="page"/>
      </w:r>
    </w:p>
    <w:p w14:paraId="140108CE" w14:textId="41F190B9" w:rsidR="00126DE8" w:rsidRDefault="0074649C">
      <w:pPr>
        <w:snapToGrid w:val="0"/>
        <w:ind w:left="6" w:hanging="11"/>
        <w:jc w:val="center"/>
      </w:pPr>
      <w:r>
        <w:rPr>
          <w:rFonts w:ascii="標楷體" w:eastAsia="標楷體" w:hAnsi="標楷體" w:cs="New Gulim"/>
          <w:color w:val="000000"/>
          <w:sz w:val="36"/>
          <w:szCs w:val="36"/>
        </w:rPr>
        <w:lastRenderedPageBreak/>
        <w:t>國立</w:t>
      </w:r>
      <w:proofErr w:type="gramStart"/>
      <w:r>
        <w:rPr>
          <w:rFonts w:ascii="標楷體" w:eastAsia="標楷體" w:hAnsi="標楷體" w:cs="New Gulim"/>
          <w:color w:val="000000"/>
          <w:sz w:val="36"/>
          <w:szCs w:val="36"/>
        </w:rPr>
        <w:t>臺</w:t>
      </w:r>
      <w:proofErr w:type="gramEnd"/>
      <w:r>
        <w:rPr>
          <w:rFonts w:ascii="標楷體" w:eastAsia="標楷體" w:hAnsi="標楷體" w:cs="New Gulim"/>
          <w:color w:val="000000"/>
          <w:sz w:val="36"/>
          <w:szCs w:val="36"/>
        </w:rPr>
        <w:t>北科技大學電資學院教師以</w:t>
      </w:r>
      <w:r>
        <w:rPr>
          <w:rFonts w:ascii="標楷體" w:eastAsia="標楷體" w:hAnsi="標楷體" w:cs="New Gulim"/>
          <w:b/>
          <w:bCs/>
          <w:color w:val="000000"/>
          <w:sz w:val="36"/>
          <w:szCs w:val="36"/>
        </w:rPr>
        <w:t>專門著作</w:t>
      </w:r>
      <w:r>
        <w:rPr>
          <w:rFonts w:ascii="標楷體" w:eastAsia="標楷體" w:hAnsi="標楷體" w:cs="New Gulim"/>
          <w:color w:val="000000"/>
          <w:sz w:val="36"/>
          <w:szCs w:val="36"/>
        </w:rPr>
        <w:t>提送外審</w:t>
      </w:r>
    </w:p>
    <w:p w14:paraId="06BB7F7C" w14:textId="77777777" w:rsidR="00126DE8" w:rsidRDefault="0074649C">
      <w:pPr>
        <w:snapToGrid w:val="0"/>
        <w:ind w:left="6" w:hanging="11"/>
        <w:jc w:val="center"/>
        <w:rPr>
          <w:rFonts w:ascii="標楷體" w:eastAsia="標楷體" w:hAnsi="標楷體" w:cs="New Gulim"/>
          <w:color w:val="000000"/>
          <w:sz w:val="36"/>
          <w:szCs w:val="36"/>
        </w:rPr>
      </w:pPr>
      <w:proofErr w:type="gramStart"/>
      <w:r>
        <w:rPr>
          <w:rFonts w:ascii="標楷體" w:eastAsia="標楷體" w:hAnsi="標楷體" w:cs="New Gulim"/>
          <w:color w:val="000000"/>
          <w:sz w:val="36"/>
          <w:szCs w:val="36"/>
        </w:rPr>
        <w:t>—</w:t>
      </w:r>
      <w:proofErr w:type="gramEnd"/>
      <w:r>
        <w:rPr>
          <w:rFonts w:ascii="標楷體" w:eastAsia="標楷體" w:hAnsi="標楷體" w:cs="New Gulim"/>
          <w:color w:val="000000"/>
          <w:sz w:val="36"/>
          <w:szCs w:val="36"/>
        </w:rPr>
        <w:t>核算表</w:t>
      </w:r>
    </w:p>
    <w:p w14:paraId="621677CF" w14:textId="77777777" w:rsidR="00126DE8" w:rsidRDefault="00126DE8">
      <w:pPr>
        <w:snapToGrid w:val="0"/>
        <w:rPr>
          <w:rFonts w:ascii="標楷體" w:eastAsia="標楷體" w:hAnsi="標楷體"/>
          <w:color w:val="000000"/>
          <w:sz w:val="28"/>
          <w:szCs w:val="28"/>
        </w:rPr>
      </w:pPr>
    </w:p>
    <w:p w14:paraId="12FF3025" w14:textId="77777777" w:rsidR="00126DE8" w:rsidRDefault="0074649C">
      <w:pPr>
        <w:snapToGrid w:val="0"/>
      </w:pPr>
      <w:r>
        <w:rPr>
          <w:rFonts w:ascii="標楷體" w:eastAsia="標楷體" w:hAnsi="標楷體"/>
          <w:color w:val="000000"/>
          <w:sz w:val="28"/>
          <w:szCs w:val="28"/>
        </w:rPr>
        <w:t>※申請升等副教授</w:t>
      </w:r>
    </w:p>
    <w:tbl>
      <w:tblPr>
        <w:tblW w:w="9663" w:type="dxa"/>
        <w:jc w:val="center"/>
        <w:tblCellMar>
          <w:left w:w="10" w:type="dxa"/>
          <w:right w:w="10" w:type="dxa"/>
        </w:tblCellMar>
        <w:tblLook w:val="04A0" w:firstRow="1" w:lastRow="0" w:firstColumn="1" w:lastColumn="0" w:noHBand="0" w:noVBand="1"/>
      </w:tblPr>
      <w:tblGrid>
        <w:gridCol w:w="3539"/>
        <w:gridCol w:w="3402"/>
        <w:gridCol w:w="1134"/>
        <w:gridCol w:w="1588"/>
      </w:tblGrid>
      <w:tr w:rsidR="00126DE8" w14:paraId="3FF6AA8B" w14:textId="77777777">
        <w:trPr>
          <w:trHeight w:val="930"/>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6BD27" w14:textId="77777777" w:rsidR="00126DE8" w:rsidRDefault="0074649C">
            <w:pPr>
              <w:jc w:val="center"/>
              <w:rPr>
                <w:rFonts w:ascii="標楷體" w:eastAsia="標楷體" w:hAnsi="標楷體"/>
                <w:color w:val="000000"/>
              </w:rPr>
            </w:pPr>
            <w:r>
              <w:rPr>
                <w:rFonts w:ascii="標楷體" w:eastAsia="標楷體" w:hAnsi="標楷體"/>
                <w:color w:val="000000"/>
              </w:rPr>
              <w:t>原則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F36679" w14:textId="77777777" w:rsidR="00126DE8" w:rsidRDefault="0074649C">
            <w:pPr>
              <w:jc w:val="center"/>
              <w:rPr>
                <w:rFonts w:ascii="標楷體" w:eastAsia="標楷體" w:hAnsi="標楷體"/>
                <w:color w:val="000000"/>
              </w:rPr>
            </w:pPr>
            <w:r>
              <w:rPr>
                <w:rFonts w:ascii="標楷體" w:eastAsia="標楷體" w:hAnsi="標楷體"/>
                <w:color w:val="000000"/>
              </w:rPr>
              <w:t>項目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EF99D" w14:textId="77777777" w:rsidR="00126DE8" w:rsidRDefault="0074649C">
            <w:pPr>
              <w:jc w:val="center"/>
              <w:rPr>
                <w:rFonts w:ascii="標楷體" w:eastAsia="標楷體" w:hAnsi="標楷體"/>
                <w:color w:val="000000"/>
              </w:rPr>
            </w:pPr>
            <w:r>
              <w:rPr>
                <w:rFonts w:ascii="標楷體" w:eastAsia="標楷體" w:hAnsi="標楷體"/>
                <w:color w:val="000000"/>
              </w:rPr>
              <w:t>申請人</w:t>
            </w:r>
          </w:p>
          <w:p w14:paraId="1FAAC4B8" w14:textId="77777777" w:rsidR="00126DE8" w:rsidRDefault="0074649C">
            <w:pPr>
              <w:jc w:val="center"/>
              <w:rPr>
                <w:rFonts w:ascii="標楷體" w:eastAsia="標楷體" w:hAnsi="標楷體"/>
                <w:color w:val="000000"/>
              </w:rPr>
            </w:pPr>
            <w:r>
              <w:rPr>
                <w:rFonts w:ascii="標楷體" w:eastAsia="標楷體" w:hAnsi="標楷體"/>
                <w:color w:val="000000"/>
              </w:rPr>
              <w:t>自評</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981A9" w14:textId="77777777" w:rsidR="00126DE8" w:rsidRDefault="0074649C">
            <w:pPr>
              <w:jc w:val="center"/>
              <w:rPr>
                <w:rFonts w:ascii="標楷體" w:eastAsia="標楷體" w:hAnsi="標楷體"/>
                <w:color w:val="000000"/>
              </w:rPr>
            </w:pPr>
            <w:r>
              <w:rPr>
                <w:rFonts w:ascii="標楷體" w:eastAsia="標楷體" w:hAnsi="標楷體"/>
                <w:color w:val="000000"/>
              </w:rPr>
              <w:t>系（所）</w:t>
            </w:r>
          </w:p>
          <w:p w14:paraId="200020CA" w14:textId="77777777" w:rsidR="00126DE8" w:rsidRDefault="0074649C">
            <w:pPr>
              <w:jc w:val="center"/>
              <w:rPr>
                <w:rFonts w:ascii="標楷體" w:eastAsia="標楷體" w:hAnsi="標楷體"/>
                <w:color w:val="000000"/>
              </w:rPr>
            </w:pPr>
            <w:r>
              <w:rPr>
                <w:rFonts w:ascii="標楷體" w:eastAsia="標楷體" w:hAnsi="標楷體"/>
                <w:color w:val="000000"/>
              </w:rPr>
              <w:t>教評會評量</w:t>
            </w:r>
          </w:p>
        </w:tc>
      </w:tr>
      <w:tr w:rsidR="00126DE8" w14:paraId="1AFD207D" w14:textId="77777777">
        <w:trPr>
          <w:trHeight w:val="433"/>
          <w:jc w:val="center"/>
        </w:trPr>
        <w:tc>
          <w:tcPr>
            <w:tcW w:w="35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96312" w14:textId="77777777" w:rsidR="00126DE8" w:rsidRDefault="0074649C">
            <w:pPr>
              <w:snapToGrid w:val="0"/>
            </w:pPr>
            <w:r>
              <w:rPr>
                <w:rFonts w:ascii="標楷體" w:eastAsia="標楷體" w:hAnsi="標楷體"/>
                <w:color w:val="000000"/>
              </w:rPr>
              <w:t>申請時至少提出5篇論文，其中至少3篇SCI(E)、SSCI、EI等級之期刊論文。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A9BCF" w14:textId="77777777" w:rsidR="00126DE8" w:rsidRDefault="0074649C">
            <w:pPr>
              <w:snapToGrid w:val="0"/>
              <w:rPr>
                <w:rFonts w:ascii="標楷體" w:eastAsia="標楷體" w:hAnsi="標楷體"/>
                <w:color w:val="000000"/>
              </w:rPr>
            </w:pPr>
            <w:r>
              <w:rPr>
                <w:rFonts w:ascii="標楷體" w:eastAsia="標楷體" w:hAnsi="標楷體"/>
                <w:color w:val="000000"/>
              </w:rPr>
              <w:t>論文篇數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1807D4" w14:textId="77777777" w:rsidR="00126DE8" w:rsidRDefault="00126DE8">
            <w:pPr>
              <w:rPr>
                <w:rFonts w:ascii="標楷體" w:eastAsia="標楷體" w:hAnsi="標楷體"/>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10943" w14:textId="77777777" w:rsidR="00126DE8" w:rsidRDefault="00126DE8">
            <w:pPr>
              <w:rPr>
                <w:rFonts w:ascii="標楷體" w:eastAsia="標楷體" w:hAnsi="標楷體"/>
                <w:color w:val="000000"/>
              </w:rPr>
            </w:pPr>
          </w:p>
        </w:tc>
      </w:tr>
      <w:tr w:rsidR="00126DE8" w14:paraId="0F2CF556" w14:textId="77777777">
        <w:trPr>
          <w:trHeight w:val="553"/>
          <w:jc w:val="center"/>
        </w:trPr>
        <w:tc>
          <w:tcPr>
            <w:tcW w:w="3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42A62" w14:textId="77777777" w:rsidR="00126DE8" w:rsidRDefault="00126DE8">
            <w:pPr>
              <w:snapToGrid w:val="0"/>
              <w:spacing w:line="360" w:lineRule="auto"/>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ADCAD" w14:textId="77777777" w:rsidR="00126DE8" w:rsidRDefault="0074649C">
            <w:r>
              <w:rPr>
                <w:rFonts w:ascii="標楷體" w:eastAsia="標楷體" w:hAnsi="標楷體"/>
                <w:color w:val="000000"/>
              </w:rPr>
              <w:t>SCI(E)、SSCI、EI等級之期刊論文篇數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0A20E" w14:textId="77777777" w:rsidR="00126DE8" w:rsidRDefault="00126DE8">
            <w:pPr>
              <w:rPr>
                <w:rFonts w:ascii="標楷體" w:eastAsia="標楷體" w:hAnsi="標楷體"/>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5B853" w14:textId="77777777" w:rsidR="00126DE8" w:rsidRDefault="00126DE8">
            <w:pPr>
              <w:rPr>
                <w:rFonts w:ascii="標楷體" w:eastAsia="標楷體" w:hAnsi="標楷體"/>
                <w:color w:val="000000"/>
              </w:rPr>
            </w:pPr>
          </w:p>
        </w:tc>
      </w:tr>
      <w:tr w:rsidR="00126DE8" w14:paraId="19AB30EB" w14:textId="77777777">
        <w:trPr>
          <w:trHeight w:val="774"/>
          <w:jc w:val="center"/>
        </w:trPr>
        <w:tc>
          <w:tcPr>
            <w:tcW w:w="3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CAC06" w14:textId="77777777" w:rsidR="00126DE8" w:rsidRDefault="00126DE8">
            <w:pPr>
              <w:snapToGrid w:val="0"/>
              <w:spacing w:line="360" w:lineRule="auto"/>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03C78" w14:textId="77777777" w:rsidR="00126DE8" w:rsidRDefault="0074649C">
            <w:r>
              <w:rPr>
                <w:rFonts w:ascii="標楷體" w:eastAsia="標楷體" w:hAnsi="標楷體"/>
                <w:color w:val="000000"/>
              </w:rPr>
              <w:t>第一作者或通訊作者之SCI(E)、SSCI、EI等級之期刊論文篇數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C9CB7" w14:textId="77777777" w:rsidR="00126DE8" w:rsidRDefault="00126DE8">
            <w:pPr>
              <w:rPr>
                <w:rFonts w:ascii="標楷體" w:eastAsia="標楷體" w:hAnsi="標楷體"/>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4D925" w14:textId="77777777" w:rsidR="00126DE8" w:rsidRDefault="00126DE8">
            <w:pPr>
              <w:rPr>
                <w:rFonts w:ascii="標楷體" w:eastAsia="標楷體" w:hAnsi="標楷體"/>
                <w:color w:val="000000"/>
              </w:rPr>
            </w:pPr>
          </w:p>
        </w:tc>
      </w:tr>
      <w:tr w:rsidR="00126DE8" w14:paraId="6AB1FE39" w14:textId="77777777">
        <w:trPr>
          <w:trHeight w:val="533"/>
          <w:jc w:val="center"/>
        </w:trPr>
        <w:tc>
          <w:tcPr>
            <w:tcW w:w="35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05DFE" w14:textId="29DE4DE4" w:rsidR="00126DE8" w:rsidRDefault="0074649C">
            <w:pPr>
              <w:snapToGrid w:val="0"/>
            </w:pPr>
            <w:r>
              <w:rPr>
                <w:rFonts w:ascii="標楷體" w:eastAsia="標楷體" w:hAnsi="標楷體"/>
                <w:color w:val="000000"/>
              </w:rPr>
              <w:t>申請升等教師取得前一等級教師資格後主持或共同(協同)主持</w:t>
            </w:r>
            <w:r w:rsidR="00887D7C" w:rsidRPr="00B37055">
              <w:rPr>
                <w:rFonts w:ascii="標楷體" w:eastAsia="標楷體" w:hAnsi="標楷體" w:hint="eastAsia"/>
                <w:color w:val="FF0000"/>
                <w:u w:val="single"/>
              </w:rPr>
              <w:t>國科會</w:t>
            </w:r>
            <w:r>
              <w:rPr>
                <w:rFonts w:ascii="標楷體" w:eastAsia="標楷體" w:hAnsi="標楷體"/>
                <w:color w:val="000000"/>
              </w:rPr>
              <w:t>計畫或產學合作計畫或其他政府機關計畫或取得專利(相同內涵不同國家之專利視同1件)或技術移轉件數，其最低件數1件或金額60萬元</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2C312" w14:textId="505EE251" w:rsidR="00126DE8" w:rsidRDefault="00887D7C">
            <w:r w:rsidRPr="00B37055">
              <w:rPr>
                <w:rFonts w:ascii="標楷體" w:eastAsia="標楷體" w:hAnsi="標楷體" w:hint="eastAsia"/>
                <w:color w:val="FF0000"/>
                <w:u w:val="single"/>
              </w:rPr>
              <w:t>國科會</w:t>
            </w:r>
            <w:r w:rsidR="0074649C">
              <w:rPr>
                <w:rFonts w:ascii="標楷體" w:eastAsia="標楷體" w:hAnsi="標楷體"/>
                <w:color w:val="000000"/>
              </w:rPr>
              <w:t>計畫件數及金額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275A9" w14:textId="77777777" w:rsidR="00126DE8" w:rsidRDefault="00126DE8">
            <w:pPr>
              <w:rPr>
                <w:rFonts w:ascii="標楷體" w:eastAsia="標楷體" w:hAnsi="標楷體"/>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8B26D" w14:textId="77777777" w:rsidR="00126DE8" w:rsidRDefault="00126DE8">
            <w:pPr>
              <w:rPr>
                <w:rFonts w:ascii="標楷體" w:eastAsia="標楷體" w:hAnsi="標楷體"/>
                <w:color w:val="000000"/>
              </w:rPr>
            </w:pPr>
          </w:p>
        </w:tc>
      </w:tr>
      <w:tr w:rsidR="00126DE8" w14:paraId="55F2D4C1" w14:textId="77777777">
        <w:trPr>
          <w:trHeight w:val="555"/>
          <w:jc w:val="center"/>
        </w:trPr>
        <w:tc>
          <w:tcPr>
            <w:tcW w:w="3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2CFDC" w14:textId="77777777" w:rsidR="00126DE8" w:rsidRDefault="00126DE8">
            <w:pPr>
              <w:snapToGrid w:val="0"/>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D0E20" w14:textId="77777777" w:rsidR="00126DE8" w:rsidRDefault="0074649C">
            <w:pPr>
              <w:rPr>
                <w:rFonts w:ascii="標楷體" w:eastAsia="標楷體" w:hAnsi="標楷體"/>
                <w:color w:val="000000"/>
              </w:rPr>
            </w:pPr>
            <w:r>
              <w:rPr>
                <w:rFonts w:ascii="標楷體" w:eastAsia="標楷體" w:hAnsi="標楷體"/>
                <w:color w:val="000000"/>
              </w:rPr>
              <w:t>產學合作計畫件數及金額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3CE59" w14:textId="77777777" w:rsidR="00126DE8" w:rsidRDefault="00126DE8">
            <w:pPr>
              <w:rPr>
                <w:rFonts w:ascii="標楷體" w:eastAsia="標楷體" w:hAnsi="標楷體"/>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FF54F" w14:textId="77777777" w:rsidR="00126DE8" w:rsidRDefault="00126DE8">
            <w:pPr>
              <w:rPr>
                <w:rFonts w:ascii="標楷體" w:eastAsia="標楷體" w:hAnsi="標楷體"/>
                <w:color w:val="000000"/>
              </w:rPr>
            </w:pPr>
          </w:p>
        </w:tc>
      </w:tr>
      <w:tr w:rsidR="00126DE8" w14:paraId="4AF67FDD" w14:textId="77777777">
        <w:trPr>
          <w:trHeight w:val="563"/>
          <w:jc w:val="center"/>
        </w:trPr>
        <w:tc>
          <w:tcPr>
            <w:tcW w:w="3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8D005" w14:textId="77777777" w:rsidR="00126DE8" w:rsidRDefault="00126DE8">
            <w:pPr>
              <w:snapToGrid w:val="0"/>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13CD7" w14:textId="77777777" w:rsidR="00126DE8" w:rsidRDefault="0074649C">
            <w:pPr>
              <w:rPr>
                <w:rFonts w:ascii="標楷體" w:eastAsia="標楷體" w:hAnsi="標楷體"/>
                <w:color w:val="000000"/>
              </w:rPr>
            </w:pPr>
            <w:r>
              <w:rPr>
                <w:rFonts w:ascii="標楷體" w:eastAsia="標楷體" w:hAnsi="標楷體"/>
                <w:color w:val="000000"/>
              </w:rPr>
              <w:t>專利件數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7C298" w14:textId="77777777" w:rsidR="00126DE8" w:rsidRDefault="00126DE8">
            <w:pPr>
              <w:rPr>
                <w:rFonts w:ascii="標楷體" w:eastAsia="標楷體" w:hAnsi="標楷體"/>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12DCB" w14:textId="77777777" w:rsidR="00126DE8" w:rsidRDefault="00126DE8">
            <w:pPr>
              <w:rPr>
                <w:rFonts w:ascii="標楷體" w:eastAsia="標楷體" w:hAnsi="標楷體"/>
                <w:color w:val="000000"/>
              </w:rPr>
            </w:pPr>
          </w:p>
        </w:tc>
      </w:tr>
      <w:tr w:rsidR="00126DE8" w14:paraId="1D60C86A" w14:textId="77777777">
        <w:trPr>
          <w:trHeight w:val="557"/>
          <w:jc w:val="center"/>
        </w:trPr>
        <w:tc>
          <w:tcPr>
            <w:tcW w:w="3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42730" w14:textId="77777777" w:rsidR="00126DE8" w:rsidRDefault="00126DE8">
            <w:pPr>
              <w:snapToGrid w:val="0"/>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04E7A" w14:textId="77777777" w:rsidR="00126DE8" w:rsidRDefault="0074649C">
            <w:pPr>
              <w:rPr>
                <w:rFonts w:ascii="標楷體" w:eastAsia="標楷體" w:hAnsi="標楷體"/>
                <w:color w:val="000000"/>
              </w:rPr>
            </w:pPr>
            <w:r>
              <w:rPr>
                <w:rFonts w:ascii="標楷體" w:eastAsia="標楷體" w:hAnsi="標楷體"/>
                <w:color w:val="000000"/>
              </w:rPr>
              <w:t>專利</w:t>
            </w:r>
            <w:proofErr w:type="gramStart"/>
            <w:r>
              <w:rPr>
                <w:rFonts w:ascii="標楷體" w:eastAsia="標楷體" w:hAnsi="標楷體"/>
                <w:color w:val="000000"/>
              </w:rPr>
              <w:t>技轉件數</w:t>
            </w:r>
            <w:proofErr w:type="gramEnd"/>
            <w:r>
              <w:rPr>
                <w:rFonts w:ascii="標楷體" w:eastAsia="標楷體" w:hAnsi="標楷體"/>
                <w:color w:val="000000"/>
              </w:rPr>
              <w:t>及金額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F89D7" w14:textId="77777777" w:rsidR="00126DE8" w:rsidRDefault="00126DE8">
            <w:pPr>
              <w:rPr>
                <w:rFonts w:ascii="標楷體" w:eastAsia="標楷體" w:hAnsi="標楷體"/>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7F00B" w14:textId="77777777" w:rsidR="00126DE8" w:rsidRDefault="00126DE8">
            <w:pPr>
              <w:rPr>
                <w:rFonts w:ascii="標楷體" w:eastAsia="標楷體" w:hAnsi="標楷體"/>
                <w:color w:val="000000"/>
              </w:rPr>
            </w:pPr>
          </w:p>
        </w:tc>
      </w:tr>
      <w:tr w:rsidR="00126DE8" w14:paraId="2D799F70" w14:textId="77777777">
        <w:trPr>
          <w:trHeight w:val="664"/>
          <w:jc w:val="center"/>
        </w:trPr>
        <w:tc>
          <w:tcPr>
            <w:tcW w:w="35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54BFF" w14:textId="77777777" w:rsidR="00126DE8" w:rsidRDefault="0074649C">
            <w:pPr>
              <w:snapToGrid w:val="0"/>
              <w:rPr>
                <w:rFonts w:ascii="標楷體" w:eastAsia="標楷體" w:hAnsi="標楷體"/>
                <w:color w:val="000000"/>
              </w:rPr>
            </w:pPr>
            <w:r>
              <w:rPr>
                <w:rFonts w:ascii="標楷體" w:eastAsia="標楷體" w:hAnsi="標楷體"/>
                <w:color w:val="000000"/>
              </w:rPr>
              <w:t>【以教學實踐研究著作做為專門著作送審】基本門檻</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14608" w14:textId="77777777" w:rsidR="00126DE8" w:rsidRDefault="0074649C">
            <w:pPr>
              <w:rPr>
                <w:rFonts w:ascii="標楷體" w:eastAsia="標楷體" w:hAnsi="標楷體"/>
                <w:color w:val="000000"/>
              </w:rPr>
            </w:pPr>
            <w:r>
              <w:rPr>
                <w:rFonts w:ascii="標楷體" w:eastAsia="標楷體" w:hAnsi="標楷體"/>
                <w:color w:val="000000"/>
              </w:rPr>
              <w:t>至少擔任1次教育部教學實踐計畫主持人，並完成結案與成果發表。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89D4A" w14:textId="77777777" w:rsidR="00126DE8" w:rsidRDefault="00126DE8">
            <w:pPr>
              <w:rPr>
                <w:rFonts w:ascii="標楷體" w:eastAsia="標楷體" w:hAnsi="標楷體"/>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6E770" w14:textId="77777777" w:rsidR="00126DE8" w:rsidRDefault="00126DE8">
            <w:pPr>
              <w:rPr>
                <w:rFonts w:ascii="標楷體" w:eastAsia="標楷體" w:hAnsi="標楷體"/>
                <w:color w:val="000000"/>
              </w:rPr>
            </w:pPr>
          </w:p>
        </w:tc>
      </w:tr>
      <w:tr w:rsidR="00126DE8" w14:paraId="5852243B" w14:textId="77777777">
        <w:trPr>
          <w:trHeight w:val="664"/>
          <w:jc w:val="center"/>
        </w:trPr>
        <w:tc>
          <w:tcPr>
            <w:tcW w:w="3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646F5" w14:textId="77777777" w:rsidR="00126DE8" w:rsidRDefault="00126DE8">
            <w:pPr>
              <w:snapToGrid w:val="0"/>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CF27A" w14:textId="77777777" w:rsidR="00126DE8" w:rsidRDefault="0074649C">
            <w:pPr>
              <w:rPr>
                <w:rFonts w:ascii="標楷體" w:eastAsia="標楷體" w:hAnsi="標楷體"/>
                <w:color w:val="000000"/>
              </w:rPr>
            </w:pPr>
            <w:r>
              <w:rPr>
                <w:rFonts w:ascii="標楷體" w:eastAsia="標楷體" w:hAnsi="標楷體"/>
                <w:color w:val="000000"/>
              </w:rPr>
              <w:t>至少以教學實踐研究發表期刊論文2篇，且代表著作須為教學實踐研究，參考著作至少1篇為教學實踐研究；其餘專門著作則依各學院規定完成。</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F2B7B" w14:textId="77777777" w:rsidR="00126DE8" w:rsidRDefault="00126DE8">
            <w:pPr>
              <w:rPr>
                <w:rFonts w:ascii="標楷體" w:eastAsia="標楷體" w:hAnsi="標楷體"/>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3DC94" w14:textId="77777777" w:rsidR="00126DE8" w:rsidRDefault="00126DE8">
            <w:pPr>
              <w:rPr>
                <w:rFonts w:ascii="標楷體" w:eastAsia="標楷體" w:hAnsi="標楷體"/>
                <w:color w:val="000000"/>
              </w:rPr>
            </w:pPr>
          </w:p>
        </w:tc>
      </w:tr>
      <w:tr w:rsidR="00126DE8" w14:paraId="49B9EDC8" w14:textId="77777777">
        <w:trPr>
          <w:trHeight w:val="664"/>
          <w:jc w:val="center"/>
        </w:trPr>
        <w:tc>
          <w:tcPr>
            <w:tcW w:w="3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44DF0C" w14:textId="77777777" w:rsidR="00126DE8" w:rsidRDefault="00126DE8">
            <w:pPr>
              <w:snapToGrid w:val="0"/>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2DB39E" w14:textId="77777777" w:rsidR="00126DE8" w:rsidRDefault="0074649C">
            <w:pPr>
              <w:rPr>
                <w:rFonts w:ascii="標楷體" w:eastAsia="標楷體" w:hAnsi="標楷體"/>
                <w:color w:val="000000"/>
              </w:rPr>
            </w:pPr>
            <w:r>
              <w:rPr>
                <w:rFonts w:ascii="標楷體" w:eastAsia="標楷體" w:hAnsi="標楷體"/>
                <w:color w:val="000000"/>
              </w:rPr>
              <w:t>取得前一等級教師資格後之教學評量平均須高於所屬系所及學院之平均，且不得有科目低於3.5分。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06938" w14:textId="77777777" w:rsidR="00126DE8" w:rsidRDefault="00126DE8">
            <w:pPr>
              <w:rPr>
                <w:rFonts w:ascii="標楷體" w:eastAsia="標楷體" w:hAnsi="標楷體"/>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18BB8" w14:textId="77777777" w:rsidR="00126DE8" w:rsidRDefault="00126DE8">
            <w:pPr>
              <w:rPr>
                <w:rFonts w:ascii="標楷體" w:eastAsia="標楷體" w:hAnsi="標楷體"/>
                <w:color w:val="000000"/>
              </w:rPr>
            </w:pPr>
          </w:p>
        </w:tc>
      </w:tr>
    </w:tbl>
    <w:p w14:paraId="42FD4CD1" w14:textId="631D29FF" w:rsidR="00887D7C" w:rsidRDefault="00887D7C" w:rsidP="00887D7C">
      <w:pPr>
        <w:spacing w:before="183" w:line="300" w:lineRule="exact"/>
        <w:ind w:left="686" w:hanging="675"/>
      </w:pPr>
      <w:proofErr w:type="gramStart"/>
      <w:r>
        <w:rPr>
          <w:rFonts w:ascii="標楷體" w:eastAsia="標楷體" w:hAnsi="標楷體"/>
          <w:color w:val="000000"/>
          <w:sz w:val="26"/>
          <w:szCs w:val="26"/>
        </w:rPr>
        <w:t>註</w:t>
      </w:r>
      <w:proofErr w:type="gramEnd"/>
      <w:r>
        <w:rPr>
          <w:rFonts w:ascii="標楷體" w:eastAsia="標楷體" w:hAnsi="標楷體"/>
          <w:color w:val="000000"/>
          <w:sz w:val="26"/>
          <w:szCs w:val="26"/>
        </w:rPr>
        <w:t>1：代表著作應為送審人取得前一等級教師資格後之著作。</w:t>
      </w:r>
    </w:p>
    <w:p w14:paraId="588553C5" w14:textId="77777777" w:rsidR="00126DE8" w:rsidRDefault="0074649C" w:rsidP="00B37055">
      <w:pPr>
        <w:spacing w:beforeLines="50" w:before="179"/>
        <w:ind w:left="238" w:hanging="238"/>
        <w:rPr>
          <w:rFonts w:ascii="標楷體" w:eastAsia="標楷體" w:hAnsi="標楷體"/>
          <w:color w:val="000000"/>
          <w:sz w:val="26"/>
          <w:szCs w:val="26"/>
        </w:rPr>
      </w:pPr>
      <w:r>
        <w:rPr>
          <w:rFonts w:ascii="標楷體" w:eastAsia="標楷體" w:hAnsi="標楷體"/>
          <w:color w:val="000000"/>
          <w:sz w:val="26"/>
          <w:szCs w:val="26"/>
        </w:rPr>
        <w:t>※升等申請人需詳實填寫後簽章，經系(所)教評會審查後，提送院教評會。請各系(所)詳實查核各項資料。若填報</w:t>
      </w:r>
      <w:proofErr w:type="gramStart"/>
      <w:r>
        <w:rPr>
          <w:rFonts w:ascii="標楷體" w:eastAsia="標楷體" w:hAnsi="標楷體"/>
          <w:color w:val="000000"/>
          <w:sz w:val="26"/>
          <w:szCs w:val="26"/>
        </w:rPr>
        <w:t>不實致影響</w:t>
      </w:r>
      <w:proofErr w:type="gramEnd"/>
      <w:r>
        <w:rPr>
          <w:rFonts w:ascii="標楷體" w:eastAsia="標楷體" w:hAnsi="標楷體"/>
          <w:color w:val="000000"/>
          <w:sz w:val="26"/>
          <w:szCs w:val="26"/>
        </w:rPr>
        <w:t>升等結果，請填表人自行負責。</w:t>
      </w:r>
    </w:p>
    <w:p w14:paraId="0DEB8FC6" w14:textId="77777777" w:rsidR="00126DE8" w:rsidRDefault="00126DE8">
      <w:pPr>
        <w:rPr>
          <w:rFonts w:ascii="標楷體" w:eastAsia="標楷體" w:hAnsi="標楷體"/>
          <w:color w:val="000000"/>
          <w:sz w:val="36"/>
          <w:szCs w:val="36"/>
        </w:rPr>
      </w:pPr>
    </w:p>
    <w:p w14:paraId="20F7654A" w14:textId="77777777" w:rsidR="00126DE8" w:rsidRDefault="0074649C">
      <w:pPr>
        <w:rPr>
          <w:rFonts w:ascii="標楷體" w:eastAsia="標楷體" w:hAnsi="標楷體"/>
          <w:color w:val="000000"/>
          <w:sz w:val="36"/>
          <w:szCs w:val="36"/>
        </w:rPr>
      </w:pPr>
      <w:r>
        <w:rPr>
          <w:rFonts w:ascii="標楷體" w:eastAsia="標楷體" w:hAnsi="標楷體"/>
          <w:color w:val="000000"/>
          <w:sz w:val="36"/>
          <w:szCs w:val="36"/>
        </w:rPr>
        <w:t>填表人：__________________    日期：___年___月___日</w:t>
      </w:r>
    </w:p>
    <w:p w14:paraId="4DF590DD" w14:textId="77777777" w:rsidR="00126DE8" w:rsidRDefault="0074649C">
      <w:r>
        <w:rPr>
          <w:rFonts w:ascii="標楷體" w:eastAsia="標楷體" w:hAnsi="標楷體"/>
          <w:color w:val="000000"/>
          <w:sz w:val="36"/>
          <w:szCs w:val="36"/>
        </w:rPr>
        <w:t>系(所)主管：_______________   日期：___年___月___日</w:t>
      </w:r>
    </w:p>
    <w:p w14:paraId="60C344FA" w14:textId="77777777" w:rsidR="00126DE8" w:rsidRDefault="0074649C">
      <w:pPr>
        <w:pageBreakBefore/>
        <w:snapToGrid w:val="0"/>
        <w:ind w:left="6" w:hanging="11"/>
        <w:jc w:val="center"/>
      </w:pPr>
      <w:r>
        <w:rPr>
          <w:rFonts w:ascii="標楷體" w:eastAsia="標楷體" w:hAnsi="標楷體" w:cs="New Gulim"/>
          <w:color w:val="000000"/>
          <w:sz w:val="36"/>
          <w:szCs w:val="36"/>
        </w:rPr>
        <w:lastRenderedPageBreak/>
        <w:t>國立</w:t>
      </w:r>
      <w:proofErr w:type="gramStart"/>
      <w:r>
        <w:rPr>
          <w:rFonts w:ascii="標楷體" w:eastAsia="標楷體" w:hAnsi="標楷體" w:cs="New Gulim"/>
          <w:color w:val="000000"/>
          <w:sz w:val="36"/>
          <w:szCs w:val="36"/>
        </w:rPr>
        <w:t>臺</w:t>
      </w:r>
      <w:proofErr w:type="gramEnd"/>
      <w:r>
        <w:rPr>
          <w:rFonts w:ascii="標楷體" w:eastAsia="標楷體" w:hAnsi="標楷體" w:cs="New Gulim"/>
          <w:color w:val="000000"/>
          <w:sz w:val="36"/>
          <w:szCs w:val="36"/>
        </w:rPr>
        <w:t>北科技大學電資學院教師以</w:t>
      </w:r>
      <w:r>
        <w:rPr>
          <w:rFonts w:ascii="標楷體" w:eastAsia="標楷體" w:hAnsi="標楷體" w:cs="New Gulim"/>
          <w:b/>
          <w:bCs/>
          <w:color w:val="000000"/>
          <w:sz w:val="36"/>
          <w:szCs w:val="36"/>
        </w:rPr>
        <w:t>專門著作</w:t>
      </w:r>
      <w:r>
        <w:rPr>
          <w:rFonts w:ascii="標楷體" w:eastAsia="標楷體" w:hAnsi="標楷體" w:cs="New Gulim"/>
          <w:color w:val="000000"/>
          <w:sz w:val="36"/>
          <w:szCs w:val="36"/>
        </w:rPr>
        <w:t>提送外審</w:t>
      </w:r>
    </w:p>
    <w:p w14:paraId="3E3A0ABB" w14:textId="77777777" w:rsidR="00126DE8" w:rsidRDefault="0074649C">
      <w:pPr>
        <w:snapToGrid w:val="0"/>
        <w:ind w:left="6" w:hanging="11"/>
        <w:jc w:val="center"/>
        <w:rPr>
          <w:rFonts w:ascii="標楷體" w:eastAsia="標楷體" w:hAnsi="標楷體" w:cs="New Gulim"/>
          <w:color w:val="000000"/>
          <w:sz w:val="36"/>
          <w:szCs w:val="36"/>
        </w:rPr>
      </w:pPr>
      <w:proofErr w:type="gramStart"/>
      <w:r>
        <w:rPr>
          <w:rFonts w:ascii="標楷體" w:eastAsia="標楷體" w:hAnsi="標楷體" w:cs="New Gulim"/>
          <w:color w:val="000000"/>
          <w:sz w:val="36"/>
          <w:szCs w:val="36"/>
        </w:rPr>
        <w:t>—</w:t>
      </w:r>
      <w:proofErr w:type="gramEnd"/>
      <w:r>
        <w:rPr>
          <w:rFonts w:ascii="標楷體" w:eastAsia="標楷體" w:hAnsi="標楷體" w:cs="New Gulim"/>
          <w:color w:val="000000"/>
          <w:sz w:val="36"/>
          <w:szCs w:val="36"/>
        </w:rPr>
        <w:t>核算表</w:t>
      </w:r>
    </w:p>
    <w:p w14:paraId="53BA6E97" w14:textId="77777777" w:rsidR="00126DE8" w:rsidRDefault="00126DE8">
      <w:pPr>
        <w:snapToGrid w:val="0"/>
        <w:rPr>
          <w:rFonts w:ascii="標楷體" w:eastAsia="標楷體" w:hAnsi="標楷體"/>
          <w:color w:val="000000"/>
          <w:sz w:val="28"/>
          <w:szCs w:val="28"/>
        </w:rPr>
      </w:pPr>
    </w:p>
    <w:p w14:paraId="32317BB6" w14:textId="77777777" w:rsidR="00126DE8" w:rsidRDefault="0074649C">
      <w:pPr>
        <w:snapToGrid w:val="0"/>
      </w:pPr>
      <w:r>
        <w:rPr>
          <w:rFonts w:ascii="標楷體" w:eastAsia="標楷體" w:hAnsi="標楷體"/>
          <w:color w:val="000000"/>
          <w:sz w:val="28"/>
          <w:szCs w:val="28"/>
        </w:rPr>
        <w:t>※申請升等助理教授</w:t>
      </w:r>
    </w:p>
    <w:tbl>
      <w:tblPr>
        <w:tblW w:w="9663" w:type="dxa"/>
        <w:jc w:val="center"/>
        <w:tblCellMar>
          <w:left w:w="10" w:type="dxa"/>
          <w:right w:w="10" w:type="dxa"/>
        </w:tblCellMar>
        <w:tblLook w:val="04A0" w:firstRow="1" w:lastRow="0" w:firstColumn="1" w:lastColumn="0" w:noHBand="0" w:noVBand="1"/>
      </w:tblPr>
      <w:tblGrid>
        <w:gridCol w:w="3539"/>
        <w:gridCol w:w="3402"/>
        <w:gridCol w:w="1134"/>
        <w:gridCol w:w="1588"/>
      </w:tblGrid>
      <w:tr w:rsidR="00126DE8" w14:paraId="2EC88594" w14:textId="77777777">
        <w:trPr>
          <w:trHeight w:val="930"/>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3BB54" w14:textId="77777777" w:rsidR="00126DE8" w:rsidRDefault="0074649C">
            <w:pPr>
              <w:jc w:val="center"/>
              <w:rPr>
                <w:rFonts w:ascii="標楷體" w:eastAsia="標楷體" w:hAnsi="標楷體"/>
                <w:color w:val="000000"/>
              </w:rPr>
            </w:pPr>
            <w:r>
              <w:rPr>
                <w:rFonts w:ascii="標楷體" w:eastAsia="標楷體" w:hAnsi="標楷體"/>
                <w:color w:val="000000"/>
              </w:rPr>
              <w:t>原則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64090" w14:textId="77777777" w:rsidR="00126DE8" w:rsidRDefault="0074649C">
            <w:pPr>
              <w:jc w:val="center"/>
              <w:rPr>
                <w:rFonts w:ascii="標楷體" w:eastAsia="標楷體" w:hAnsi="標楷體"/>
                <w:color w:val="000000"/>
              </w:rPr>
            </w:pPr>
            <w:r>
              <w:rPr>
                <w:rFonts w:ascii="標楷體" w:eastAsia="標楷體" w:hAnsi="標楷體"/>
                <w:color w:val="000000"/>
              </w:rPr>
              <w:t>項目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78CE3" w14:textId="77777777" w:rsidR="00126DE8" w:rsidRDefault="0074649C">
            <w:pPr>
              <w:jc w:val="center"/>
              <w:rPr>
                <w:rFonts w:ascii="標楷體" w:eastAsia="標楷體" w:hAnsi="標楷體"/>
                <w:color w:val="000000"/>
              </w:rPr>
            </w:pPr>
            <w:r>
              <w:rPr>
                <w:rFonts w:ascii="標楷體" w:eastAsia="標楷體" w:hAnsi="標楷體"/>
                <w:color w:val="000000"/>
              </w:rPr>
              <w:t>申請人</w:t>
            </w:r>
          </w:p>
          <w:p w14:paraId="6CA49942" w14:textId="77777777" w:rsidR="00126DE8" w:rsidRDefault="0074649C">
            <w:pPr>
              <w:jc w:val="center"/>
              <w:rPr>
                <w:rFonts w:ascii="標楷體" w:eastAsia="標楷體" w:hAnsi="標楷體"/>
                <w:color w:val="000000"/>
              </w:rPr>
            </w:pPr>
            <w:r>
              <w:rPr>
                <w:rFonts w:ascii="標楷體" w:eastAsia="標楷體" w:hAnsi="標楷體"/>
                <w:color w:val="000000"/>
              </w:rPr>
              <w:t>自評</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986D0B" w14:textId="77777777" w:rsidR="00126DE8" w:rsidRDefault="0074649C">
            <w:pPr>
              <w:jc w:val="center"/>
              <w:rPr>
                <w:rFonts w:ascii="標楷體" w:eastAsia="標楷體" w:hAnsi="標楷體"/>
                <w:color w:val="000000"/>
              </w:rPr>
            </w:pPr>
            <w:r>
              <w:rPr>
                <w:rFonts w:ascii="標楷體" w:eastAsia="標楷體" w:hAnsi="標楷體"/>
                <w:color w:val="000000"/>
              </w:rPr>
              <w:t>系（所）</w:t>
            </w:r>
          </w:p>
          <w:p w14:paraId="4F9C0068" w14:textId="77777777" w:rsidR="00126DE8" w:rsidRDefault="0074649C">
            <w:pPr>
              <w:jc w:val="center"/>
              <w:rPr>
                <w:rFonts w:ascii="標楷體" w:eastAsia="標楷體" w:hAnsi="標楷體"/>
                <w:color w:val="000000"/>
              </w:rPr>
            </w:pPr>
            <w:r>
              <w:rPr>
                <w:rFonts w:ascii="標楷體" w:eastAsia="標楷體" w:hAnsi="標楷體"/>
                <w:color w:val="000000"/>
              </w:rPr>
              <w:t>教評會評量</w:t>
            </w:r>
          </w:p>
        </w:tc>
      </w:tr>
      <w:tr w:rsidR="00126DE8" w14:paraId="6F215A52" w14:textId="77777777">
        <w:trPr>
          <w:trHeight w:val="433"/>
          <w:jc w:val="center"/>
        </w:trPr>
        <w:tc>
          <w:tcPr>
            <w:tcW w:w="35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93E01" w14:textId="77777777" w:rsidR="00126DE8" w:rsidRDefault="0074649C">
            <w:pPr>
              <w:snapToGrid w:val="0"/>
            </w:pPr>
            <w:r>
              <w:rPr>
                <w:rFonts w:ascii="標楷體" w:eastAsia="標楷體" w:hAnsi="標楷體"/>
                <w:color w:val="000000"/>
              </w:rPr>
              <w:t>申請時至少提出4篇論文，其中至少2篇SCI(E)、SSCI、EI等級之期刊論文。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C91E5" w14:textId="77777777" w:rsidR="00126DE8" w:rsidRDefault="0074649C">
            <w:pPr>
              <w:snapToGrid w:val="0"/>
              <w:rPr>
                <w:rFonts w:ascii="標楷體" w:eastAsia="標楷體" w:hAnsi="標楷體"/>
                <w:color w:val="000000"/>
              </w:rPr>
            </w:pPr>
            <w:r>
              <w:rPr>
                <w:rFonts w:ascii="標楷體" w:eastAsia="標楷體" w:hAnsi="標楷體"/>
                <w:color w:val="000000"/>
              </w:rPr>
              <w:t>論文篇數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5B662" w14:textId="77777777" w:rsidR="00126DE8" w:rsidRDefault="00126DE8">
            <w:pPr>
              <w:rPr>
                <w:rFonts w:ascii="標楷體" w:eastAsia="標楷體" w:hAnsi="標楷體"/>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2D6A6" w14:textId="77777777" w:rsidR="00126DE8" w:rsidRDefault="00126DE8">
            <w:pPr>
              <w:rPr>
                <w:rFonts w:ascii="標楷體" w:eastAsia="標楷體" w:hAnsi="標楷體"/>
                <w:color w:val="000000"/>
              </w:rPr>
            </w:pPr>
          </w:p>
        </w:tc>
      </w:tr>
      <w:tr w:rsidR="00126DE8" w14:paraId="4103C063" w14:textId="77777777">
        <w:trPr>
          <w:trHeight w:val="553"/>
          <w:jc w:val="center"/>
        </w:trPr>
        <w:tc>
          <w:tcPr>
            <w:tcW w:w="3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2E895" w14:textId="77777777" w:rsidR="00126DE8" w:rsidRDefault="00126DE8">
            <w:pPr>
              <w:snapToGrid w:val="0"/>
              <w:spacing w:line="360" w:lineRule="auto"/>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19271" w14:textId="77777777" w:rsidR="00126DE8" w:rsidRDefault="0074649C">
            <w:r>
              <w:rPr>
                <w:rFonts w:ascii="標楷體" w:eastAsia="標楷體" w:hAnsi="標楷體"/>
                <w:color w:val="000000"/>
              </w:rPr>
              <w:t>SCI(E)、SSCI、EI等級之期刊論文篇數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BCBB2" w14:textId="77777777" w:rsidR="00126DE8" w:rsidRDefault="00126DE8">
            <w:pPr>
              <w:rPr>
                <w:rFonts w:ascii="標楷體" w:eastAsia="標楷體" w:hAnsi="標楷體"/>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252EB" w14:textId="77777777" w:rsidR="00126DE8" w:rsidRDefault="00126DE8">
            <w:pPr>
              <w:rPr>
                <w:rFonts w:ascii="標楷體" w:eastAsia="標楷體" w:hAnsi="標楷體"/>
                <w:color w:val="000000"/>
              </w:rPr>
            </w:pPr>
          </w:p>
        </w:tc>
      </w:tr>
      <w:tr w:rsidR="00126DE8" w14:paraId="589BFD7D" w14:textId="77777777">
        <w:trPr>
          <w:trHeight w:val="774"/>
          <w:jc w:val="center"/>
        </w:trPr>
        <w:tc>
          <w:tcPr>
            <w:tcW w:w="3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86696" w14:textId="77777777" w:rsidR="00126DE8" w:rsidRDefault="00126DE8">
            <w:pPr>
              <w:snapToGrid w:val="0"/>
              <w:spacing w:line="360" w:lineRule="auto"/>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4736B" w14:textId="77777777" w:rsidR="00126DE8" w:rsidRDefault="0074649C">
            <w:r>
              <w:rPr>
                <w:rFonts w:ascii="標楷體" w:eastAsia="標楷體" w:hAnsi="標楷體"/>
                <w:color w:val="000000"/>
              </w:rPr>
              <w:t>第一作者或通訊作者之SCI(E)、SSCI、EI等級之期刊論文篇數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C8B11" w14:textId="77777777" w:rsidR="00126DE8" w:rsidRDefault="00126DE8">
            <w:pPr>
              <w:rPr>
                <w:rFonts w:ascii="標楷體" w:eastAsia="標楷體" w:hAnsi="標楷體"/>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FD1B0" w14:textId="77777777" w:rsidR="00126DE8" w:rsidRDefault="00126DE8">
            <w:pPr>
              <w:rPr>
                <w:rFonts w:ascii="標楷體" w:eastAsia="標楷體" w:hAnsi="標楷體"/>
                <w:color w:val="000000"/>
              </w:rPr>
            </w:pPr>
          </w:p>
        </w:tc>
      </w:tr>
      <w:tr w:rsidR="00126DE8" w14:paraId="7D1AD190" w14:textId="77777777">
        <w:trPr>
          <w:trHeight w:val="533"/>
          <w:jc w:val="center"/>
        </w:trPr>
        <w:tc>
          <w:tcPr>
            <w:tcW w:w="35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89938" w14:textId="7BE7FCFF" w:rsidR="00126DE8" w:rsidRDefault="0074649C">
            <w:pPr>
              <w:snapToGrid w:val="0"/>
            </w:pPr>
            <w:r>
              <w:rPr>
                <w:rFonts w:ascii="標楷體" w:eastAsia="標楷體" w:hAnsi="標楷體"/>
                <w:color w:val="000000"/>
              </w:rPr>
              <w:t>申請升等教師取得前一等級教師資格後主持或共同(協同)主持</w:t>
            </w:r>
            <w:r w:rsidR="00887D7C" w:rsidRPr="00B37055">
              <w:rPr>
                <w:rFonts w:ascii="標楷體" w:eastAsia="標楷體" w:hAnsi="標楷體" w:hint="eastAsia"/>
                <w:color w:val="FF0000"/>
                <w:u w:val="single"/>
              </w:rPr>
              <w:t>國科會</w:t>
            </w:r>
            <w:r>
              <w:rPr>
                <w:rFonts w:ascii="標楷體" w:eastAsia="標楷體" w:hAnsi="標楷體"/>
                <w:color w:val="000000"/>
              </w:rPr>
              <w:t>計畫或產學合作計畫或其他政府機關計畫或取得專利(相同內涵不同國家之專利視同1件)或技術移轉件數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B005E" w14:textId="4F6B0A3E" w:rsidR="00126DE8" w:rsidRDefault="00B37055">
            <w:r w:rsidRPr="00B37055">
              <w:rPr>
                <w:rFonts w:ascii="標楷體" w:eastAsia="標楷體" w:hAnsi="標楷體" w:hint="eastAsia"/>
                <w:color w:val="FF0000"/>
                <w:u w:val="single"/>
              </w:rPr>
              <w:t>國科會</w:t>
            </w:r>
            <w:r w:rsidR="0074649C">
              <w:rPr>
                <w:rFonts w:ascii="標楷體" w:eastAsia="標楷體" w:hAnsi="標楷體"/>
                <w:color w:val="000000"/>
              </w:rPr>
              <w:t>計畫件數及金額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9D5EA" w14:textId="77777777" w:rsidR="00126DE8" w:rsidRDefault="00126DE8">
            <w:pPr>
              <w:rPr>
                <w:rFonts w:ascii="標楷體" w:eastAsia="標楷體" w:hAnsi="標楷體"/>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03B96" w14:textId="77777777" w:rsidR="00126DE8" w:rsidRDefault="00126DE8">
            <w:pPr>
              <w:rPr>
                <w:rFonts w:ascii="標楷體" w:eastAsia="標楷體" w:hAnsi="標楷體"/>
                <w:color w:val="000000"/>
              </w:rPr>
            </w:pPr>
          </w:p>
        </w:tc>
      </w:tr>
      <w:tr w:rsidR="00126DE8" w14:paraId="752E067D" w14:textId="77777777">
        <w:trPr>
          <w:trHeight w:val="555"/>
          <w:jc w:val="center"/>
        </w:trPr>
        <w:tc>
          <w:tcPr>
            <w:tcW w:w="3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68D0F" w14:textId="77777777" w:rsidR="00126DE8" w:rsidRDefault="00126DE8">
            <w:pPr>
              <w:snapToGrid w:val="0"/>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E22C9" w14:textId="77777777" w:rsidR="00126DE8" w:rsidRDefault="0074649C">
            <w:pPr>
              <w:rPr>
                <w:rFonts w:ascii="標楷體" w:eastAsia="標楷體" w:hAnsi="標楷體"/>
                <w:color w:val="000000"/>
              </w:rPr>
            </w:pPr>
            <w:r>
              <w:rPr>
                <w:rFonts w:ascii="標楷體" w:eastAsia="標楷體" w:hAnsi="標楷體"/>
                <w:color w:val="000000"/>
              </w:rPr>
              <w:t>產學合作計畫件數及金額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9448D" w14:textId="77777777" w:rsidR="00126DE8" w:rsidRDefault="00126DE8">
            <w:pPr>
              <w:rPr>
                <w:rFonts w:ascii="標楷體" w:eastAsia="標楷體" w:hAnsi="標楷體"/>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78C4B" w14:textId="77777777" w:rsidR="00126DE8" w:rsidRDefault="00126DE8">
            <w:pPr>
              <w:rPr>
                <w:rFonts w:ascii="標楷體" w:eastAsia="標楷體" w:hAnsi="標楷體"/>
                <w:color w:val="000000"/>
              </w:rPr>
            </w:pPr>
          </w:p>
        </w:tc>
      </w:tr>
      <w:tr w:rsidR="00126DE8" w14:paraId="39D45061" w14:textId="77777777">
        <w:trPr>
          <w:trHeight w:val="563"/>
          <w:jc w:val="center"/>
        </w:trPr>
        <w:tc>
          <w:tcPr>
            <w:tcW w:w="3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BBE353" w14:textId="77777777" w:rsidR="00126DE8" w:rsidRDefault="00126DE8">
            <w:pPr>
              <w:snapToGrid w:val="0"/>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C88A6" w14:textId="77777777" w:rsidR="00126DE8" w:rsidRDefault="0074649C">
            <w:pPr>
              <w:rPr>
                <w:rFonts w:ascii="標楷體" w:eastAsia="標楷體" w:hAnsi="標楷體"/>
                <w:color w:val="000000"/>
              </w:rPr>
            </w:pPr>
            <w:r>
              <w:rPr>
                <w:rFonts w:ascii="標楷體" w:eastAsia="標楷體" w:hAnsi="標楷體"/>
                <w:color w:val="000000"/>
              </w:rPr>
              <w:t>專利件數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E30334" w14:textId="77777777" w:rsidR="00126DE8" w:rsidRDefault="00126DE8">
            <w:pPr>
              <w:rPr>
                <w:rFonts w:ascii="標楷體" w:eastAsia="標楷體" w:hAnsi="標楷體"/>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FEA386" w14:textId="77777777" w:rsidR="00126DE8" w:rsidRDefault="00126DE8">
            <w:pPr>
              <w:rPr>
                <w:rFonts w:ascii="標楷體" w:eastAsia="標楷體" w:hAnsi="標楷體"/>
                <w:color w:val="000000"/>
              </w:rPr>
            </w:pPr>
          </w:p>
        </w:tc>
      </w:tr>
      <w:tr w:rsidR="00126DE8" w14:paraId="42D4B2FD" w14:textId="77777777">
        <w:trPr>
          <w:trHeight w:val="557"/>
          <w:jc w:val="center"/>
        </w:trPr>
        <w:tc>
          <w:tcPr>
            <w:tcW w:w="3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C6717" w14:textId="77777777" w:rsidR="00126DE8" w:rsidRDefault="00126DE8">
            <w:pPr>
              <w:snapToGrid w:val="0"/>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BACA1" w14:textId="77777777" w:rsidR="00126DE8" w:rsidRDefault="0074649C">
            <w:pPr>
              <w:rPr>
                <w:rFonts w:ascii="標楷體" w:eastAsia="標楷體" w:hAnsi="標楷體"/>
                <w:color w:val="000000"/>
              </w:rPr>
            </w:pPr>
            <w:r>
              <w:rPr>
                <w:rFonts w:ascii="標楷體" w:eastAsia="標楷體" w:hAnsi="標楷體"/>
                <w:color w:val="000000"/>
              </w:rPr>
              <w:t>專利</w:t>
            </w:r>
            <w:proofErr w:type="gramStart"/>
            <w:r>
              <w:rPr>
                <w:rFonts w:ascii="標楷體" w:eastAsia="標楷體" w:hAnsi="標楷體"/>
                <w:color w:val="000000"/>
              </w:rPr>
              <w:t>技轉件數</w:t>
            </w:r>
            <w:proofErr w:type="gramEnd"/>
            <w:r>
              <w:rPr>
                <w:rFonts w:ascii="標楷體" w:eastAsia="標楷體" w:hAnsi="標楷體"/>
                <w:color w:val="000000"/>
              </w:rPr>
              <w:t>及金額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A7D13" w14:textId="77777777" w:rsidR="00126DE8" w:rsidRDefault="00126DE8">
            <w:pPr>
              <w:rPr>
                <w:rFonts w:ascii="標楷體" w:eastAsia="標楷體" w:hAnsi="標楷體"/>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CFA8C" w14:textId="77777777" w:rsidR="00126DE8" w:rsidRDefault="00126DE8">
            <w:pPr>
              <w:rPr>
                <w:rFonts w:ascii="標楷體" w:eastAsia="標楷體" w:hAnsi="標楷體"/>
                <w:color w:val="000000"/>
              </w:rPr>
            </w:pPr>
          </w:p>
        </w:tc>
      </w:tr>
      <w:tr w:rsidR="00126DE8" w14:paraId="6C004486" w14:textId="77777777">
        <w:trPr>
          <w:trHeight w:val="664"/>
          <w:jc w:val="center"/>
        </w:trPr>
        <w:tc>
          <w:tcPr>
            <w:tcW w:w="35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35D90" w14:textId="77777777" w:rsidR="00126DE8" w:rsidRDefault="0074649C">
            <w:pPr>
              <w:snapToGrid w:val="0"/>
              <w:rPr>
                <w:rFonts w:ascii="標楷體" w:eastAsia="標楷體" w:hAnsi="標楷體"/>
                <w:color w:val="000000"/>
              </w:rPr>
            </w:pPr>
            <w:r>
              <w:rPr>
                <w:rFonts w:ascii="標楷體" w:eastAsia="標楷體" w:hAnsi="標楷體"/>
                <w:color w:val="000000"/>
              </w:rPr>
              <w:t>【以教學實踐研究著作做為專門著作送審】基本門檻</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94C5B" w14:textId="77777777" w:rsidR="00126DE8" w:rsidRDefault="0074649C">
            <w:pPr>
              <w:rPr>
                <w:rFonts w:ascii="標楷體" w:eastAsia="標楷體" w:hAnsi="標楷體"/>
                <w:color w:val="000000"/>
              </w:rPr>
            </w:pPr>
            <w:r>
              <w:rPr>
                <w:rFonts w:ascii="標楷體" w:eastAsia="標楷體" w:hAnsi="標楷體"/>
                <w:color w:val="000000"/>
              </w:rPr>
              <w:t>至少擔任1次教育部教學實踐計畫主持人，並完成結案與成果發表。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32065" w14:textId="77777777" w:rsidR="00126DE8" w:rsidRDefault="00126DE8">
            <w:pPr>
              <w:rPr>
                <w:rFonts w:ascii="標楷體" w:eastAsia="標楷體" w:hAnsi="標楷體"/>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E744A" w14:textId="77777777" w:rsidR="00126DE8" w:rsidRDefault="00126DE8">
            <w:pPr>
              <w:rPr>
                <w:rFonts w:ascii="標楷體" w:eastAsia="標楷體" w:hAnsi="標楷體"/>
                <w:color w:val="000000"/>
              </w:rPr>
            </w:pPr>
          </w:p>
        </w:tc>
      </w:tr>
      <w:tr w:rsidR="00126DE8" w14:paraId="702CE627" w14:textId="77777777">
        <w:trPr>
          <w:trHeight w:val="664"/>
          <w:jc w:val="center"/>
        </w:trPr>
        <w:tc>
          <w:tcPr>
            <w:tcW w:w="3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1BC71" w14:textId="77777777" w:rsidR="00126DE8" w:rsidRDefault="00126DE8">
            <w:pPr>
              <w:snapToGrid w:val="0"/>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72D52" w14:textId="77777777" w:rsidR="00126DE8" w:rsidRDefault="0074649C">
            <w:pPr>
              <w:rPr>
                <w:rFonts w:ascii="標楷體" w:eastAsia="標楷體" w:hAnsi="標楷體"/>
                <w:color w:val="000000"/>
              </w:rPr>
            </w:pPr>
            <w:r>
              <w:rPr>
                <w:rFonts w:ascii="標楷體" w:eastAsia="標楷體" w:hAnsi="標楷體"/>
                <w:color w:val="000000"/>
              </w:rPr>
              <w:t>至少以教學實踐研究發表期刊論文2篇，且代表著作須為教學實踐研究，參考著作至少1篇為教學實踐研究；其餘專門著作則依各學院規定完成。</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25656" w14:textId="77777777" w:rsidR="00126DE8" w:rsidRDefault="00126DE8">
            <w:pPr>
              <w:rPr>
                <w:rFonts w:ascii="標楷體" w:eastAsia="標楷體" w:hAnsi="標楷體"/>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72040" w14:textId="77777777" w:rsidR="00126DE8" w:rsidRDefault="00126DE8">
            <w:pPr>
              <w:rPr>
                <w:rFonts w:ascii="標楷體" w:eastAsia="標楷體" w:hAnsi="標楷體"/>
                <w:color w:val="000000"/>
              </w:rPr>
            </w:pPr>
          </w:p>
        </w:tc>
      </w:tr>
      <w:tr w:rsidR="00126DE8" w14:paraId="3AAC3A1C" w14:textId="77777777">
        <w:trPr>
          <w:trHeight w:val="664"/>
          <w:jc w:val="center"/>
        </w:trPr>
        <w:tc>
          <w:tcPr>
            <w:tcW w:w="3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65B23" w14:textId="77777777" w:rsidR="00126DE8" w:rsidRDefault="00126DE8">
            <w:pPr>
              <w:snapToGrid w:val="0"/>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2EFA9" w14:textId="77777777" w:rsidR="00126DE8" w:rsidRDefault="0074649C">
            <w:pPr>
              <w:rPr>
                <w:rFonts w:ascii="標楷體" w:eastAsia="標楷體" w:hAnsi="標楷體"/>
                <w:color w:val="000000"/>
              </w:rPr>
            </w:pPr>
            <w:r>
              <w:rPr>
                <w:rFonts w:ascii="標楷體" w:eastAsia="標楷體" w:hAnsi="標楷體"/>
                <w:color w:val="000000"/>
              </w:rPr>
              <w:t>取得前一等級教師資格後之教學評量平均須高於所屬系所及學院之平均，且不得有科目低於3.5分。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0E4BD" w14:textId="77777777" w:rsidR="00126DE8" w:rsidRDefault="00126DE8">
            <w:pPr>
              <w:rPr>
                <w:rFonts w:ascii="標楷體" w:eastAsia="標楷體" w:hAnsi="標楷體"/>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3DEEE" w14:textId="77777777" w:rsidR="00126DE8" w:rsidRDefault="00126DE8">
            <w:pPr>
              <w:rPr>
                <w:rFonts w:ascii="標楷體" w:eastAsia="標楷體" w:hAnsi="標楷體"/>
                <w:color w:val="000000"/>
              </w:rPr>
            </w:pPr>
          </w:p>
        </w:tc>
      </w:tr>
    </w:tbl>
    <w:p w14:paraId="1D9DE6C4" w14:textId="228A889C" w:rsidR="00887D7C" w:rsidRDefault="00887D7C" w:rsidP="00887D7C">
      <w:pPr>
        <w:spacing w:before="183" w:line="300" w:lineRule="exact"/>
        <w:ind w:left="686" w:hanging="675"/>
      </w:pPr>
      <w:proofErr w:type="gramStart"/>
      <w:r>
        <w:rPr>
          <w:rFonts w:ascii="標楷體" w:eastAsia="標楷體" w:hAnsi="標楷體"/>
          <w:color w:val="000000"/>
          <w:sz w:val="26"/>
          <w:szCs w:val="26"/>
        </w:rPr>
        <w:t>註</w:t>
      </w:r>
      <w:proofErr w:type="gramEnd"/>
      <w:r>
        <w:rPr>
          <w:rFonts w:ascii="標楷體" w:eastAsia="標楷體" w:hAnsi="標楷體"/>
          <w:color w:val="000000"/>
          <w:sz w:val="26"/>
          <w:szCs w:val="26"/>
        </w:rPr>
        <w:t>1：代表著作應為送審人取得前一等級教師資格後之著作。</w:t>
      </w:r>
    </w:p>
    <w:p w14:paraId="2DF351E4" w14:textId="77777777" w:rsidR="00126DE8" w:rsidRDefault="0074649C" w:rsidP="00B37055">
      <w:pPr>
        <w:spacing w:beforeLines="50" w:before="179"/>
        <w:ind w:left="238" w:hanging="238"/>
        <w:rPr>
          <w:rFonts w:ascii="標楷體" w:eastAsia="標楷體" w:hAnsi="標楷體"/>
          <w:color w:val="000000"/>
          <w:sz w:val="26"/>
          <w:szCs w:val="26"/>
        </w:rPr>
      </w:pPr>
      <w:r>
        <w:rPr>
          <w:rFonts w:ascii="標楷體" w:eastAsia="標楷體" w:hAnsi="標楷體"/>
          <w:color w:val="000000"/>
          <w:sz w:val="26"/>
          <w:szCs w:val="26"/>
        </w:rPr>
        <w:t>※升等申請人需詳實填寫後簽章，經系(所)教評會審查後，提送院教評會。請各系(所)詳實查核各項資料。若填報</w:t>
      </w:r>
      <w:proofErr w:type="gramStart"/>
      <w:r>
        <w:rPr>
          <w:rFonts w:ascii="標楷體" w:eastAsia="標楷體" w:hAnsi="標楷體"/>
          <w:color w:val="000000"/>
          <w:sz w:val="26"/>
          <w:szCs w:val="26"/>
        </w:rPr>
        <w:t>不實致影響</w:t>
      </w:r>
      <w:proofErr w:type="gramEnd"/>
      <w:r>
        <w:rPr>
          <w:rFonts w:ascii="標楷體" w:eastAsia="標楷體" w:hAnsi="標楷體"/>
          <w:color w:val="000000"/>
          <w:sz w:val="26"/>
          <w:szCs w:val="26"/>
        </w:rPr>
        <w:t>升等結果，請填表人自行負責。</w:t>
      </w:r>
    </w:p>
    <w:p w14:paraId="6A99557E" w14:textId="77777777" w:rsidR="00126DE8" w:rsidRDefault="00126DE8">
      <w:pPr>
        <w:rPr>
          <w:rFonts w:ascii="標楷體" w:eastAsia="標楷體" w:hAnsi="標楷體"/>
          <w:color w:val="000000"/>
          <w:sz w:val="36"/>
          <w:szCs w:val="36"/>
        </w:rPr>
      </w:pPr>
    </w:p>
    <w:p w14:paraId="1771AF6C" w14:textId="77777777" w:rsidR="00126DE8" w:rsidRDefault="0074649C">
      <w:pPr>
        <w:rPr>
          <w:rFonts w:ascii="標楷體" w:eastAsia="標楷體" w:hAnsi="標楷體"/>
          <w:color w:val="000000"/>
          <w:sz w:val="36"/>
          <w:szCs w:val="36"/>
        </w:rPr>
      </w:pPr>
      <w:r>
        <w:rPr>
          <w:rFonts w:ascii="標楷體" w:eastAsia="標楷體" w:hAnsi="標楷體"/>
          <w:color w:val="000000"/>
          <w:sz w:val="36"/>
          <w:szCs w:val="36"/>
        </w:rPr>
        <w:t>填表人：__________________    日期：___年___月___日</w:t>
      </w:r>
    </w:p>
    <w:p w14:paraId="7F63843E" w14:textId="77777777" w:rsidR="00126DE8" w:rsidRDefault="0074649C">
      <w:r>
        <w:rPr>
          <w:rFonts w:ascii="標楷體" w:eastAsia="標楷體" w:hAnsi="標楷體"/>
          <w:color w:val="000000"/>
          <w:sz w:val="36"/>
          <w:szCs w:val="36"/>
        </w:rPr>
        <w:t>系(所)主管：_______________   日期：___年___月___日</w:t>
      </w:r>
    </w:p>
    <w:sectPr w:rsidR="00126DE8">
      <w:pgSz w:w="11906" w:h="16838"/>
      <w:pgMar w:top="709" w:right="1225" w:bottom="709" w:left="1202" w:header="720" w:footer="720" w:gutter="0"/>
      <w:cols w:space="720"/>
      <w:docGrid w:type="linesAndChar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F2E72" w14:textId="77777777" w:rsidR="002B2722" w:rsidRDefault="002B2722">
      <w:r>
        <w:separator/>
      </w:r>
    </w:p>
  </w:endnote>
  <w:endnote w:type="continuationSeparator" w:id="0">
    <w:p w14:paraId="3F1594FA" w14:textId="77777777" w:rsidR="002B2722" w:rsidRDefault="002B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Gulim">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65E90" w14:textId="77777777" w:rsidR="002B2722" w:rsidRDefault="002B2722">
      <w:r>
        <w:rPr>
          <w:color w:val="000000"/>
        </w:rPr>
        <w:separator/>
      </w:r>
    </w:p>
  </w:footnote>
  <w:footnote w:type="continuationSeparator" w:id="0">
    <w:p w14:paraId="321B32B3" w14:textId="77777777" w:rsidR="002B2722" w:rsidRDefault="002B2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EF7"/>
    <w:multiLevelType w:val="hybridMultilevel"/>
    <w:tmpl w:val="CFC2F1D2"/>
    <w:lvl w:ilvl="0" w:tplc="04090015">
      <w:start w:val="1"/>
      <w:numFmt w:val="taiwaneseCountingThousand"/>
      <w:lvlText w:val="%1、"/>
      <w:lvlJc w:val="left"/>
      <w:pPr>
        <w:tabs>
          <w:tab w:val="num" w:pos="1335"/>
        </w:tabs>
        <w:ind w:left="1335" w:hanging="855"/>
      </w:pPr>
      <w:rPr>
        <w:rFonts w:hint="default"/>
      </w:rPr>
    </w:lvl>
    <w:lvl w:ilvl="1" w:tplc="04090019">
      <w:start w:val="1"/>
      <w:numFmt w:val="ideographTraditional"/>
      <w:lvlText w:val="%2、"/>
      <w:lvlJc w:val="left"/>
      <w:pPr>
        <w:tabs>
          <w:tab w:val="num" w:pos="1440"/>
        </w:tabs>
        <w:ind w:left="1440" w:hanging="480"/>
      </w:pPr>
    </w:lvl>
    <w:lvl w:ilvl="2" w:tplc="990A896A">
      <w:start w:val="1"/>
      <w:numFmt w:val="decimal"/>
      <w:lvlText w:val="%3."/>
      <w:lvlJc w:val="left"/>
      <w:pPr>
        <w:tabs>
          <w:tab w:val="num" w:pos="1920"/>
        </w:tabs>
        <w:ind w:left="1920" w:hanging="480"/>
      </w:pPr>
      <w:rPr>
        <w:rFonts w:hint="eastAsia"/>
        <w:color w:val="000000" w:themeColor="text1"/>
      </w:rPr>
    </w:lvl>
    <w:lvl w:ilvl="3" w:tplc="B066B744">
      <w:start w:val="1"/>
      <w:numFmt w:val="decimal"/>
      <w:lvlText w:val="(%4)."/>
      <w:lvlJc w:val="left"/>
      <w:pPr>
        <w:tabs>
          <w:tab w:val="num" w:pos="2400"/>
        </w:tabs>
        <w:ind w:left="2400" w:hanging="480"/>
      </w:pPr>
      <w:rPr>
        <w:rFonts w:hint="eastAsia"/>
      </w:r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AD62106">
      <w:start w:val="1"/>
      <w:numFmt w:val="taiwaneseCountingThousand"/>
      <w:lvlText w:val="(%7)"/>
      <w:lvlJc w:val="left"/>
      <w:pPr>
        <w:ind w:left="3850" w:hanging="490"/>
      </w:pPr>
      <w:rPr>
        <w:rFonts w:hint="default"/>
      </w:r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7421746"/>
    <w:multiLevelType w:val="multilevel"/>
    <w:tmpl w:val="28FA66FC"/>
    <w:lvl w:ilvl="0">
      <w:start w:val="1"/>
      <w:numFmt w:val="taiwaneseCountingThousand"/>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E7365BC"/>
    <w:multiLevelType w:val="multilevel"/>
    <w:tmpl w:val="48BEF498"/>
    <w:lvl w:ilvl="0">
      <w:start w:val="1"/>
      <w:numFmt w:val="taiwaneseCountingThousand"/>
      <w:lvlText w:val="(%1)"/>
      <w:lvlJc w:val="left"/>
      <w:pPr>
        <w:ind w:left="960" w:hanging="480"/>
      </w:pPr>
      <w:rPr>
        <w:rFonts w:ascii="標楷體" w:eastAsia="標楷體" w:hAnsi="標楷體"/>
        <w:sz w:val="26"/>
        <w:szCs w:val="26"/>
      </w:rPr>
    </w:lvl>
    <w:lvl w:ilvl="1">
      <w:start w:val="1"/>
      <w:numFmt w:val="ideographTraditional"/>
      <w:lvlText w:val="%2、"/>
      <w:lvlJc w:val="left"/>
      <w:pPr>
        <w:ind w:left="1440" w:hanging="480"/>
      </w:pPr>
    </w:lvl>
    <w:lvl w:ilvl="2">
      <w:start w:val="1"/>
      <w:numFmt w:val="decimal"/>
      <w:lvlText w:val="%3."/>
      <w:lvlJc w:val="lef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49895B4E"/>
    <w:multiLevelType w:val="multilevel"/>
    <w:tmpl w:val="0C72BC68"/>
    <w:lvl w:ilvl="0">
      <w:start w:val="1"/>
      <w:numFmt w:val="taiwaneseCountingThousand"/>
      <w:lvlText w:val="(%1)"/>
      <w:lvlJc w:val="left"/>
      <w:pPr>
        <w:ind w:left="960" w:hanging="480"/>
      </w:pPr>
      <w:rPr>
        <w:rFonts w:ascii="標楷體" w:eastAsia="標楷體" w:hAnsi="標楷體"/>
        <w:sz w:val="26"/>
        <w:szCs w:val="26"/>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DE8"/>
    <w:rsid w:val="00126DE8"/>
    <w:rsid w:val="001B4E40"/>
    <w:rsid w:val="002B2722"/>
    <w:rsid w:val="002E79D2"/>
    <w:rsid w:val="00514004"/>
    <w:rsid w:val="0074649C"/>
    <w:rsid w:val="00887D7C"/>
    <w:rsid w:val="009072B7"/>
    <w:rsid w:val="00930A8D"/>
    <w:rsid w:val="00940843"/>
    <w:rsid w:val="00982E3A"/>
    <w:rsid w:val="00A03981"/>
    <w:rsid w:val="00B37055"/>
    <w:rsid w:val="00CF74D7"/>
    <w:rsid w:val="00EA3F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0EF93"/>
  <w15:docId w15:val="{890D5C65-390D-4C3E-8266-E4925D22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D7C"/>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customStyle="1" w:styleId="a4">
    <w:name w:val="頁尾 字元"/>
    <w:rPr>
      <w:rFonts w:ascii="Times New Roman" w:eastAsia="新細明體" w:hAnsi="Times New Roman" w:cs="Times New Roman"/>
      <w:sz w:val="20"/>
      <w:szCs w:val="20"/>
    </w:rPr>
  </w:style>
  <w:style w:type="character" w:styleId="a5">
    <w:name w:val="page number"/>
    <w:rPr>
      <w:rFonts w:cs="Times New Roman"/>
    </w:rPr>
  </w:style>
  <w:style w:type="character" w:styleId="a6">
    <w:name w:val="Hyperlink"/>
    <w:rPr>
      <w:rFonts w:cs="Times New Roman"/>
      <w:color w:val="0000FF"/>
      <w:u w:val="single"/>
    </w:rPr>
  </w:style>
  <w:style w:type="paragraph" w:styleId="a7">
    <w:name w:val="List Paragraph"/>
    <w:basedOn w:val="a"/>
    <w:qFormat/>
    <w:pPr>
      <w:ind w:left="480"/>
    </w:pPr>
  </w:style>
  <w:style w:type="paragraph" w:styleId="a8">
    <w:name w:val="header"/>
    <w:basedOn w:val="a"/>
    <w:pPr>
      <w:tabs>
        <w:tab w:val="center" w:pos="4153"/>
        <w:tab w:val="right" w:pos="8306"/>
      </w:tabs>
      <w:snapToGrid w:val="0"/>
    </w:pPr>
    <w:rPr>
      <w:sz w:val="20"/>
      <w:szCs w:val="20"/>
    </w:rPr>
  </w:style>
  <w:style w:type="character" w:customStyle="1" w:styleId="a9">
    <w:name w:val="頁首 字元"/>
    <w:rPr>
      <w:rFonts w:ascii="Times New Roman" w:eastAsia="新細明體" w:hAnsi="Times New Roman" w:cs="Times New Roman"/>
      <w:sz w:val="20"/>
      <w:szCs w:val="20"/>
    </w:rPr>
  </w:style>
  <w:style w:type="paragraph" w:styleId="3">
    <w:name w:val="Body Text Indent 3"/>
    <w:basedOn w:val="a"/>
    <w:pPr>
      <w:spacing w:after="120"/>
      <w:ind w:left="480"/>
    </w:pPr>
    <w:rPr>
      <w:sz w:val="16"/>
      <w:szCs w:val="16"/>
    </w:rPr>
  </w:style>
  <w:style w:type="character" w:customStyle="1" w:styleId="30">
    <w:name w:val="本文縮排 3 字元"/>
    <w:rPr>
      <w:rFonts w:ascii="Times New Roman" w:hAnsi="Times New Roman" w:cs="Times New Roman"/>
      <w:sz w:val="16"/>
      <w:szCs w:val="16"/>
    </w:rPr>
  </w:style>
  <w:style w:type="paragraph" w:customStyle="1" w:styleId="aa">
    <w:name w:val="字元"/>
    <w:basedOn w:val="a"/>
    <w:pPr>
      <w:widowControl/>
      <w:spacing w:after="160" w:line="240" w:lineRule="exact"/>
    </w:pPr>
    <w:rPr>
      <w:rFonts w:ascii="Tahoma" w:hAnsi="Tahoma"/>
      <w:kern w:val="0"/>
      <w:sz w:val="20"/>
      <w:szCs w:val="20"/>
      <w:lang w:eastAsia="en-US"/>
    </w:rPr>
  </w:style>
  <w:style w:type="paragraph" w:customStyle="1" w:styleId="1">
    <w:name w:val="字元1"/>
    <w:basedOn w:val="a"/>
    <w:pPr>
      <w:widowControl/>
      <w:spacing w:after="160" w:line="240" w:lineRule="exact"/>
    </w:pPr>
    <w:rPr>
      <w:rFonts w:ascii="Tahoma" w:hAnsi="Tahoma"/>
      <w:kern w:val="0"/>
      <w:sz w:val="20"/>
      <w:szCs w:val="20"/>
      <w:lang w:eastAsia="en-US"/>
    </w:rPr>
  </w:style>
  <w:style w:type="paragraph" w:styleId="ab">
    <w:name w:val="Plain Text"/>
    <w:basedOn w:val="a"/>
    <w:pPr>
      <w:widowControl/>
    </w:pPr>
    <w:rPr>
      <w:rFonts w:ascii="Arial" w:hAnsi="Arial" w:cs="Arial"/>
      <w:kern w:val="0"/>
      <w:sz w:val="18"/>
      <w:szCs w:val="18"/>
    </w:rPr>
  </w:style>
  <w:style w:type="character" w:customStyle="1" w:styleId="ac">
    <w:name w:val="純文字 字元"/>
    <w:basedOn w:val="a0"/>
    <w:rPr>
      <w:rFonts w:ascii="Arial" w:hAnsi="Arial" w:cs="Arial"/>
      <w:sz w:val="18"/>
      <w:szCs w:val="18"/>
    </w:rPr>
  </w:style>
  <w:style w:type="paragraph" w:styleId="ad">
    <w:name w:val="Balloon Text"/>
    <w:basedOn w:val="a"/>
    <w:rPr>
      <w:rFonts w:ascii="Cambria" w:hAnsi="Cambria"/>
      <w:sz w:val="18"/>
      <w:szCs w:val="18"/>
    </w:rPr>
  </w:style>
  <w:style w:type="character" w:customStyle="1" w:styleId="ae">
    <w:name w:val="註解方塊文字 字元"/>
    <w:basedOn w:val="a0"/>
    <w:rPr>
      <w:rFonts w:ascii="Cambria" w:eastAsia="新細明體" w:hAnsi="Cambria" w:cs="Times New Roman"/>
      <w:kern w:val="3"/>
      <w:sz w:val="18"/>
      <w:szCs w:val="18"/>
    </w:rPr>
  </w:style>
  <w:style w:type="paragraph" w:customStyle="1" w:styleId="10">
    <w:name w:val="清單段落1"/>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customStyle="1" w:styleId="TableParagraph">
    <w:name w:val="Table Paragraph"/>
    <w:basedOn w:val="a"/>
    <w:rPr>
      <w:rFonts w:ascii="Calibri" w:hAnsi="Calibri"/>
      <w:kern w:val="0"/>
      <w:sz w:val="22"/>
      <w:szCs w:val="22"/>
      <w:lang w:eastAsia="en-US"/>
    </w:rPr>
  </w:style>
  <w:style w:type="character" w:customStyle="1" w:styleId="af">
    <w:name w:val="清單段落 字元"/>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電資學院 103學年度第1學期第3次院教評會議審議提案</dc:title>
  <dc:subject/>
  <dc:creator>user</dc:creator>
  <dc:description/>
  <cp:lastModifiedBy>User-034389</cp:lastModifiedBy>
  <cp:revision>2</cp:revision>
  <cp:lastPrinted>2023-10-24T01:25:00Z</cp:lastPrinted>
  <dcterms:created xsi:type="dcterms:W3CDTF">2023-11-28T03:20:00Z</dcterms:created>
  <dcterms:modified xsi:type="dcterms:W3CDTF">2023-11-28T03:20:00Z</dcterms:modified>
</cp:coreProperties>
</file>